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3"/>
        <w:gridCol w:w="567"/>
        <w:gridCol w:w="4619"/>
      </w:tblGrid>
      <w:tr w:rsidR="00E64A5B" w:rsidTr="00734E6A">
        <w:trPr>
          <w:trHeight w:hRule="exact" w:val="482"/>
          <w:jc w:val="center"/>
        </w:trPr>
        <w:tc>
          <w:tcPr>
            <w:tcW w:w="2211" w:type="pct"/>
            <w:gridSpan w:val="2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734E6A">
        <w:trPr>
          <w:trHeight w:val="3662"/>
          <w:jc w:val="center"/>
        </w:trPr>
        <w:tc>
          <w:tcPr>
            <w:tcW w:w="2211" w:type="pct"/>
            <w:gridSpan w:val="2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adm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yar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034C40">
            <w:pPr>
              <w:jc w:val="center"/>
              <w:rPr>
                <w:sz w:val="18"/>
              </w:rPr>
            </w:pPr>
            <w:r w:rsidRPr="00034C40">
              <w:rPr>
                <w:sz w:val="18"/>
              </w:rPr>
              <w:t>21.11.2017</w:t>
            </w:r>
            <w:r>
              <w:rPr>
                <w:sz w:val="18"/>
              </w:rPr>
              <w:t xml:space="preserve"> № ИХ.24-6643/17 </w:t>
            </w:r>
            <w:bookmarkStart w:id="0" w:name="_GoBack"/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DB0427" w:rsidRPr="00DB0427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DB0427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Default="00DB0427" w:rsidP="002E2A8F">
            <w:r>
              <w:t>Руководителям органов местного самоуправления, осуществляющим управление в сфере образования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  <w:tr w:rsidR="00FC6F70" w:rsidTr="00734E6A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:rsidR="00FC6F70" w:rsidRPr="009C74F6" w:rsidRDefault="009827B0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DB0427">
                <w:rPr>
                  <w:szCs w:val="24"/>
                </w:rPr>
                <w:t>О проведении родительского собрания</w:t>
              </w:r>
            </w:fldSimple>
          </w:p>
        </w:tc>
      </w:tr>
    </w:tbl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DB0427" w:rsidRDefault="00DB0427" w:rsidP="00DB0427">
      <w:pPr>
        <w:spacing w:line="360" w:lineRule="auto"/>
        <w:jc w:val="center"/>
      </w:pPr>
      <w:r>
        <w:t>Уважаемые коллеги!</w:t>
      </w:r>
    </w:p>
    <w:p w:rsidR="00DB0427" w:rsidRPr="00734E6A" w:rsidRDefault="00DB0427" w:rsidP="00DB0427">
      <w:pPr>
        <w:ind w:firstLine="720"/>
        <w:jc w:val="both"/>
      </w:pPr>
      <w:r w:rsidRPr="00734E6A">
        <w:t>30 ноября 2017 года в 17.00 в формате видеоконференции проводится областное родительское собрание «Организация проведения государ</w:t>
      </w:r>
      <w:r w:rsidR="00734E6A" w:rsidRPr="00734E6A">
        <w:t>с</w:t>
      </w:r>
      <w:r w:rsidRPr="00734E6A">
        <w:t>т</w:t>
      </w:r>
      <w:r w:rsidR="00734E6A" w:rsidRPr="00734E6A">
        <w:t>в</w:t>
      </w:r>
      <w:r w:rsidRPr="00734E6A">
        <w:t xml:space="preserve">енной итоговой </w:t>
      </w:r>
      <w:r w:rsidR="00734E6A" w:rsidRPr="00734E6A">
        <w:t>аттестации</w:t>
      </w:r>
      <w:r w:rsidRPr="00734E6A">
        <w:t xml:space="preserve"> в 2018 году» для общеобразовательных организаций области.</w:t>
      </w:r>
    </w:p>
    <w:p w:rsidR="00DB0427" w:rsidRPr="00734E6A" w:rsidRDefault="00096D6C" w:rsidP="00DB0427">
      <w:pPr>
        <w:ind w:firstLine="708"/>
        <w:jc w:val="both"/>
      </w:pPr>
      <w:r>
        <w:t>Участие родителей обучающихся 9,</w:t>
      </w:r>
      <w:r w:rsidR="00DB0427" w:rsidRPr="00734E6A">
        <w:t>11 классов образовательных организаций в муниципальных районах</w:t>
      </w:r>
      <w:r>
        <w:t xml:space="preserve"> (городских округах) </w:t>
      </w:r>
      <w:r w:rsidR="00DB0427" w:rsidRPr="00734E6A">
        <w:t xml:space="preserve"> предполагается на базе школ-площадок, определенных для участия в видеоконференции (Приложение 1).</w:t>
      </w:r>
    </w:p>
    <w:p w:rsidR="00DB0427" w:rsidRDefault="00DB0427" w:rsidP="00DB0427">
      <w:pPr>
        <w:ind w:firstLine="708"/>
        <w:jc w:val="both"/>
      </w:pPr>
      <w:r w:rsidRPr="00734E6A">
        <w:t>Предложения по замене площадок принимаются от муниципальных органов управления образованием до 14:00 24 ноября</w:t>
      </w:r>
      <w:r>
        <w:t xml:space="preserve"> 2017 года в порядке, </w:t>
      </w:r>
      <w:r w:rsidR="00096D6C">
        <w:t>изложенном</w:t>
      </w:r>
      <w:r>
        <w:t xml:space="preserve"> в Приложении 2.</w:t>
      </w:r>
    </w:p>
    <w:p w:rsidR="00DB0427" w:rsidRDefault="00DB0427" w:rsidP="00DB0427">
      <w:pPr>
        <w:ind w:firstLine="709"/>
        <w:jc w:val="both"/>
      </w:pPr>
      <w:r>
        <w:t>График подготовки и проведения видеоконференции:</w:t>
      </w:r>
    </w:p>
    <w:p w:rsidR="00DB0427" w:rsidRDefault="00DB0427" w:rsidP="00DB0427">
      <w:pPr>
        <w:jc w:val="both"/>
      </w:pPr>
      <w:r>
        <w:rPr>
          <w:b/>
        </w:rPr>
        <w:t>29 ноября 2017 г.</w:t>
      </w:r>
    </w:p>
    <w:p w:rsidR="00DB0427" w:rsidRDefault="00DB0427" w:rsidP="00DB0427">
      <w:pPr>
        <w:ind w:firstLine="708"/>
        <w:jc w:val="both"/>
      </w:pPr>
      <w:r>
        <w:t xml:space="preserve">14:00 - 15:00 – проводится видеоконференция для проверки технической готовности оборудования школ-площадок. </w:t>
      </w:r>
    </w:p>
    <w:p w:rsidR="00DB0427" w:rsidRDefault="00DB0427" w:rsidP="00DB0427">
      <w:pPr>
        <w:jc w:val="both"/>
      </w:pPr>
      <w:r>
        <w:rPr>
          <w:b/>
        </w:rPr>
        <w:t>30 ноября 2017 г.</w:t>
      </w:r>
    </w:p>
    <w:p w:rsidR="00DB0427" w:rsidRDefault="00DB0427" w:rsidP="00DB0427">
      <w:pPr>
        <w:ind w:left="1247" w:hanging="510"/>
        <w:jc w:val="both"/>
      </w:pPr>
      <w:r>
        <w:t>16:30 – вход школ-площадок в видеоконференцию;</w:t>
      </w:r>
    </w:p>
    <w:p w:rsidR="00DB0427" w:rsidRDefault="00DB0427" w:rsidP="00DB0427">
      <w:pPr>
        <w:ind w:left="1247" w:hanging="510"/>
        <w:jc w:val="both"/>
      </w:pPr>
      <w:r>
        <w:t>17:00 – 19:00 – проведение родительского собрания в формате видеоконференции.</w:t>
      </w:r>
    </w:p>
    <w:p w:rsidR="00DB0427" w:rsidRDefault="00DB0427" w:rsidP="00DB0427">
      <w:pPr>
        <w:ind w:firstLine="708"/>
        <w:jc w:val="both"/>
      </w:pPr>
    </w:p>
    <w:p w:rsidR="00DB0427" w:rsidRDefault="00DB0427" w:rsidP="006C02D1">
      <w:pPr>
        <w:ind w:left="1134" w:hanging="1134"/>
        <w:jc w:val="both"/>
      </w:pPr>
      <w:r>
        <w:t>Приложение</w:t>
      </w:r>
      <w:r w:rsidR="006C02D1">
        <w:t>:</w:t>
      </w:r>
      <w:r>
        <w:t xml:space="preserve"> 1. Список школ, определенных в качестве площадок для участия в видеоконференции, на 3 л.</w:t>
      </w:r>
      <w:r w:rsidR="001359F5">
        <w:t>;</w:t>
      </w:r>
    </w:p>
    <w:p w:rsidR="00DB0427" w:rsidRDefault="00DB0427" w:rsidP="006C02D1">
      <w:pPr>
        <w:ind w:left="1134"/>
        <w:jc w:val="both"/>
      </w:pPr>
      <w:r>
        <w:t xml:space="preserve">2. Порядок изменения списка школ-площадок для участия в видеоконференции </w:t>
      </w:r>
      <w:r>
        <w:rPr>
          <w:color w:val="000000"/>
        </w:rPr>
        <w:t>муниципального образования</w:t>
      </w:r>
      <w:r>
        <w:t xml:space="preserve"> на 1 л.</w:t>
      </w:r>
      <w:r w:rsidR="001359F5">
        <w:t>;</w:t>
      </w:r>
    </w:p>
    <w:p w:rsidR="00DB0427" w:rsidRDefault="00DB0427" w:rsidP="006C02D1">
      <w:pPr>
        <w:ind w:left="1134"/>
        <w:jc w:val="both"/>
      </w:pPr>
      <w:r>
        <w:t>3. Инструкция по подготовке и участию в областном родительском собрании в режиме видеоконференции Webunicom на 2 л.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1B0C63">
        <w:trPr>
          <w:trHeight w:val="399"/>
        </w:trPr>
        <w:tc>
          <w:tcPr>
            <w:tcW w:w="4653" w:type="dxa"/>
          </w:tcPr>
          <w:p w:rsidR="00727910" w:rsidRDefault="009827B0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DB0427" w:rsidRPr="00DB0427">
                <w:rPr>
                  <w:szCs w:val="28"/>
                </w:rPr>
                <w:t>Первый заместитель</w:t>
              </w:r>
              <w:r w:rsidR="00DB0427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9827B0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DB0427">
                <w:rPr>
                  <w:szCs w:val="28"/>
                </w:rPr>
                <w:t>С.В. Астафьева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4424D" w:rsidTr="001B0C63">
        <w:trPr>
          <w:trHeight w:val="1531"/>
        </w:trPr>
        <w:tc>
          <w:tcPr>
            <w:tcW w:w="9308" w:type="dxa"/>
            <w:gridSpan w:val="2"/>
          </w:tcPr>
          <w:p w:rsidR="0074424D" w:rsidRDefault="0074424D" w:rsidP="002B73AF">
            <w:pPr>
              <w:pageBreakBefore/>
              <w:ind w:firstLine="709"/>
              <w:jc w:val="right"/>
            </w:pPr>
            <w:bookmarkStart w:id="1" w:name="DigSignature"/>
            <w:bookmarkEnd w:id="1"/>
            <w:r>
              <w:lastRenderedPageBreak/>
              <w:t>Приложение 1</w:t>
            </w:r>
          </w:p>
          <w:p w:rsidR="0074424D" w:rsidRDefault="0074424D" w:rsidP="002B73AF">
            <w:pPr>
              <w:jc w:val="center"/>
              <w:rPr>
                <w:b/>
              </w:rPr>
            </w:pPr>
          </w:p>
          <w:p w:rsidR="0074424D" w:rsidRDefault="0074424D" w:rsidP="002B73AF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Список </w:t>
            </w:r>
          </w:p>
          <w:p w:rsidR="0074424D" w:rsidRDefault="0074424D" w:rsidP="002B73AF">
            <w:pPr>
              <w:jc w:val="center"/>
            </w:pPr>
            <w:r>
              <w:rPr>
                <w:b/>
              </w:rPr>
              <w:t>школ, определенных в качестве площадок для участия в видеоконференции</w:t>
            </w:r>
          </w:p>
          <w:p w:rsidR="0074424D" w:rsidRDefault="0074424D" w:rsidP="002B73AF">
            <w:pPr>
              <w:rPr>
                <w:b/>
                <w:color w:val="000000"/>
                <w:sz w:val="24"/>
                <w:szCs w:val="24"/>
              </w:rPr>
            </w:pP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Большесельский МР</w:t>
            </w:r>
          </w:p>
          <w:p w:rsidR="0074424D" w:rsidRPr="001359F5" w:rsidRDefault="0074424D" w:rsidP="002B73AF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Большесельская СОШ</w:t>
            </w:r>
          </w:p>
          <w:p w:rsidR="0074424D" w:rsidRPr="001359F5" w:rsidRDefault="0074424D" w:rsidP="002B73AF">
            <w:pPr>
              <w:numPr>
                <w:ilvl w:val="0"/>
                <w:numId w:val="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Вареговская СОШ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Борисоглебский МР</w:t>
            </w:r>
          </w:p>
          <w:p w:rsidR="0074424D" w:rsidRPr="001359F5" w:rsidRDefault="0074424D" w:rsidP="002B73AF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Борисоглебская СОШ № 2</w:t>
            </w:r>
          </w:p>
          <w:p w:rsidR="0074424D" w:rsidRPr="001359F5" w:rsidRDefault="0074424D" w:rsidP="002B73AF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Краснооктябрьская СОШ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Брейтовский МР</w:t>
            </w:r>
          </w:p>
          <w:p w:rsidR="0074424D" w:rsidRPr="001359F5" w:rsidRDefault="0074424D" w:rsidP="002B73AF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Брейтовская СОШ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Гаврилов-Ямский МР</w:t>
            </w:r>
          </w:p>
          <w:p w:rsidR="0074424D" w:rsidRPr="001359F5" w:rsidRDefault="0074424D" w:rsidP="002B73AF">
            <w:pPr>
              <w:numPr>
                <w:ilvl w:val="0"/>
                <w:numId w:val="16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МОБУ "Полянская основная школа"</w:t>
            </w:r>
          </w:p>
          <w:p w:rsidR="0074424D" w:rsidRPr="001359F5" w:rsidRDefault="0074424D" w:rsidP="002B73AF">
            <w:pPr>
              <w:numPr>
                <w:ilvl w:val="0"/>
                <w:numId w:val="16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МОБУ "Средняя школа № 2"</w:t>
            </w:r>
          </w:p>
          <w:p w:rsidR="0074424D" w:rsidRPr="001359F5" w:rsidRDefault="0074424D" w:rsidP="002B73AF">
            <w:pPr>
              <w:numPr>
                <w:ilvl w:val="0"/>
                <w:numId w:val="16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МОБУ "Шопшинская средняя школа"</w:t>
            </w:r>
          </w:p>
          <w:p w:rsidR="0074424D" w:rsidRPr="001359F5" w:rsidRDefault="0074424D" w:rsidP="002B73AF">
            <w:pPr>
              <w:numPr>
                <w:ilvl w:val="0"/>
                <w:numId w:val="16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"Великосельская средняя школа Гаврилов-Ямского МР"</w:t>
            </w:r>
          </w:p>
          <w:p w:rsidR="0074424D" w:rsidRPr="001359F5" w:rsidRDefault="0074424D" w:rsidP="002B73AF">
            <w:pPr>
              <w:numPr>
                <w:ilvl w:val="0"/>
                <w:numId w:val="16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6"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Даниловский МР</w:t>
            </w:r>
          </w:p>
          <w:p w:rsidR="0074424D" w:rsidRPr="001359F5" w:rsidRDefault="0074424D" w:rsidP="002B73AF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МБОУ средняя школа № 12 г. Данилова ЯО</w:t>
            </w:r>
          </w:p>
          <w:p w:rsidR="0074424D" w:rsidRPr="001359F5" w:rsidRDefault="0074424D" w:rsidP="002B73AF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МБОУ средняя школа № 1 г.Данилова ЯО</w:t>
            </w:r>
          </w:p>
          <w:p w:rsidR="0074424D" w:rsidRPr="001359F5" w:rsidRDefault="0074424D" w:rsidP="002B73AF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МБОУ средняя школа № 2 им. В.И.Ленина г.Данилова ЯО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Любимский МР</w:t>
            </w:r>
          </w:p>
          <w:p w:rsidR="0074424D" w:rsidRPr="001359F5" w:rsidRDefault="0074424D" w:rsidP="002B73AF">
            <w:pPr>
              <w:numPr>
                <w:ilvl w:val="0"/>
                <w:numId w:val="1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Ермаковская СОШ</w:t>
            </w:r>
          </w:p>
          <w:p w:rsidR="0074424D" w:rsidRPr="001359F5" w:rsidRDefault="0074424D" w:rsidP="002B73AF">
            <w:pPr>
              <w:numPr>
                <w:ilvl w:val="0"/>
                <w:numId w:val="1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Любимская ООШ</w:t>
            </w:r>
          </w:p>
          <w:p w:rsidR="0074424D" w:rsidRPr="001359F5" w:rsidRDefault="0074424D" w:rsidP="002B73AF">
            <w:pPr>
              <w:numPr>
                <w:ilvl w:val="0"/>
                <w:numId w:val="1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Любимская СОШ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Мышкинский МР</w:t>
            </w:r>
          </w:p>
          <w:p w:rsidR="0074424D" w:rsidRPr="001359F5" w:rsidRDefault="0074424D" w:rsidP="002B73AF">
            <w:pPr>
              <w:numPr>
                <w:ilvl w:val="0"/>
                <w:numId w:val="1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Мышкинская СОШ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Некоузский МР</w:t>
            </w:r>
          </w:p>
          <w:p w:rsidR="0074424D" w:rsidRPr="001359F5" w:rsidRDefault="0074424D" w:rsidP="002B73AF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Борковская СОШ имени И.Д. Папанина</w:t>
            </w:r>
          </w:p>
          <w:p w:rsidR="0074424D" w:rsidRPr="001359F5" w:rsidRDefault="0074424D" w:rsidP="002B73AF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Волжская СОШ</w:t>
            </w:r>
          </w:p>
          <w:p w:rsidR="0074424D" w:rsidRPr="001359F5" w:rsidRDefault="0074424D" w:rsidP="002B73AF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Воскресенская СОШ</w:t>
            </w:r>
          </w:p>
          <w:p w:rsidR="0074424D" w:rsidRPr="001359F5" w:rsidRDefault="0074424D" w:rsidP="002B73AF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Мокеевская СОШ</w:t>
            </w:r>
          </w:p>
          <w:p w:rsidR="0074424D" w:rsidRPr="001359F5" w:rsidRDefault="0074424D" w:rsidP="002B73AF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Некоузская СОШ</w:t>
            </w:r>
          </w:p>
          <w:p w:rsidR="0074424D" w:rsidRPr="001359F5" w:rsidRDefault="0074424D" w:rsidP="002B73AF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Октябрьская СОШ</w:t>
            </w:r>
          </w:p>
          <w:p w:rsidR="0074424D" w:rsidRPr="001359F5" w:rsidRDefault="0074424D" w:rsidP="002B73AF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Шестихинская СОШ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Некрасовский МР</w:t>
            </w:r>
          </w:p>
          <w:p w:rsidR="0074424D" w:rsidRPr="004B587D" w:rsidRDefault="0074424D" w:rsidP="002B73AF">
            <w:pPr>
              <w:numPr>
                <w:ilvl w:val="0"/>
                <w:numId w:val="10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 xml:space="preserve">МБОУ </w:t>
            </w:r>
            <w:r w:rsidRPr="004B587D">
              <w:rPr>
                <w:szCs w:val="28"/>
              </w:rPr>
              <w:t>Некрасовская СОШ</w:t>
            </w:r>
          </w:p>
          <w:p w:rsidR="004B587D" w:rsidRPr="001359F5" w:rsidRDefault="004B587D" w:rsidP="002B73AF">
            <w:pPr>
              <w:numPr>
                <w:ilvl w:val="0"/>
                <w:numId w:val="10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>
              <w:rPr>
                <w:szCs w:val="28"/>
              </w:rPr>
              <w:t>МБОУ СОШ им. К.Маркса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Первомайский МР</w:t>
            </w:r>
          </w:p>
          <w:p w:rsidR="0074424D" w:rsidRPr="001359F5" w:rsidRDefault="0074424D" w:rsidP="002B73AF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Козская средняя школа</w:t>
            </w:r>
          </w:p>
          <w:p w:rsidR="0074424D" w:rsidRPr="001359F5" w:rsidRDefault="0074424D" w:rsidP="002B73AF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Первомайская средняя школа</w:t>
            </w:r>
          </w:p>
          <w:p w:rsidR="0074424D" w:rsidRPr="001359F5" w:rsidRDefault="0074424D" w:rsidP="002B73AF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Пречистенская средняя школа</w:t>
            </w:r>
          </w:p>
          <w:p w:rsidR="0074424D" w:rsidRPr="001359F5" w:rsidRDefault="0074424D" w:rsidP="002B73AF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lastRenderedPageBreak/>
              <w:t>МОУ Семёновская средняя школа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br w:type="page"/>
              <w:t>Переславский МР</w:t>
            </w:r>
          </w:p>
          <w:p w:rsidR="0074424D" w:rsidRPr="001359F5" w:rsidRDefault="0074424D" w:rsidP="002B73AF">
            <w:pPr>
              <w:numPr>
                <w:ilvl w:val="0"/>
                <w:numId w:val="20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Дубковская СОШ Переславского МР ЯО</w:t>
            </w:r>
          </w:p>
          <w:p w:rsidR="0074424D" w:rsidRPr="001359F5" w:rsidRDefault="0074424D" w:rsidP="002B73AF">
            <w:pPr>
              <w:numPr>
                <w:ilvl w:val="0"/>
                <w:numId w:val="20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Ивановская СОШ Переславского МР ЯО</w:t>
            </w:r>
          </w:p>
          <w:p w:rsidR="0074424D" w:rsidRPr="001359F5" w:rsidRDefault="0074424D" w:rsidP="002B73AF">
            <w:pPr>
              <w:numPr>
                <w:ilvl w:val="0"/>
                <w:numId w:val="20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Нагорьевская СОШ Переславского МР ЯО</w:t>
            </w:r>
          </w:p>
          <w:p w:rsidR="0074424D" w:rsidRPr="001359F5" w:rsidRDefault="0074424D" w:rsidP="002B73AF">
            <w:pPr>
              <w:numPr>
                <w:ilvl w:val="0"/>
                <w:numId w:val="20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Рязанцевская СОШ Переславского МР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Пошехонский МР</w:t>
            </w:r>
          </w:p>
          <w:p w:rsidR="0074424D" w:rsidRPr="001359F5" w:rsidRDefault="0074424D" w:rsidP="002B73AF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МБОУ Ермаковская средняя школа</w:t>
            </w:r>
          </w:p>
          <w:p w:rsidR="0074424D" w:rsidRPr="001359F5" w:rsidRDefault="0074424D" w:rsidP="002B73AF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МБОУ Покров-Рогульская средняя школа</w:t>
            </w:r>
          </w:p>
          <w:p w:rsidR="0074424D" w:rsidRPr="001359F5" w:rsidRDefault="0074424D" w:rsidP="002B73AF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МБОУ средняя школа № 1 г.Пошехонье</w:t>
            </w:r>
          </w:p>
          <w:p w:rsidR="0074424D" w:rsidRPr="001359F5" w:rsidRDefault="0074424D" w:rsidP="002B73AF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МБОУ средняя школа № 2 г.Пошехонье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Ростовский МР</w:t>
            </w:r>
          </w:p>
          <w:p w:rsidR="0074424D" w:rsidRPr="001359F5" w:rsidRDefault="0074424D" w:rsidP="002B73AF">
            <w:pPr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гимназия имени А.Л.Кекина города Ростова</w:t>
            </w:r>
          </w:p>
          <w:p w:rsidR="0074424D" w:rsidRPr="001359F5" w:rsidRDefault="0074424D" w:rsidP="002B73AF">
            <w:pPr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Петровская СОШ</w:t>
            </w:r>
          </w:p>
          <w:p w:rsidR="0074424D" w:rsidRPr="001359F5" w:rsidRDefault="0074424D" w:rsidP="002B73AF">
            <w:pPr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Семибратовская СОШ</w:t>
            </w:r>
          </w:p>
          <w:p w:rsidR="0074424D" w:rsidRPr="001359F5" w:rsidRDefault="0074424D" w:rsidP="002B73AF">
            <w:pPr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3 г.Ростова</w:t>
            </w:r>
          </w:p>
          <w:p w:rsidR="0074424D" w:rsidRPr="001359F5" w:rsidRDefault="0074424D" w:rsidP="002B73AF">
            <w:pPr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4 г. Ростова</w:t>
            </w:r>
          </w:p>
          <w:p w:rsidR="0074424D" w:rsidRPr="001359F5" w:rsidRDefault="0074424D" w:rsidP="002B73AF">
            <w:pPr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Шурскольская СОШ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Рыбинский МР</w:t>
            </w:r>
          </w:p>
          <w:p w:rsidR="0074424D" w:rsidRPr="001359F5" w:rsidRDefault="0074424D" w:rsidP="002B73AF">
            <w:pPr>
              <w:numPr>
                <w:ilvl w:val="0"/>
                <w:numId w:val="1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Ермаковская СОШ</w:t>
            </w:r>
          </w:p>
          <w:p w:rsidR="0074424D" w:rsidRPr="001359F5" w:rsidRDefault="0074424D" w:rsidP="002B73AF">
            <w:pPr>
              <w:numPr>
                <w:ilvl w:val="0"/>
                <w:numId w:val="1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Ломовская СОШ</w:t>
            </w:r>
          </w:p>
          <w:p w:rsidR="0074424D" w:rsidRPr="001359F5" w:rsidRDefault="0074424D" w:rsidP="002B73AF">
            <w:pPr>
              <w:numPr>
                <w:ilvl w:val="0"/>
                <w:numId w:val="1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Октябрьская СОШ</w:t>
            </w:r>
          </w:p>
          <w:p w:rsidR="0074424D" w:rsidRPr="001359F5" w:rsidRDefault="0074424D" w:rsidP="002B73AF">
            <w:pPr>
              <w:numPr>
                <w:ilvl w:val="0"/>
                <w:numId w:val="1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Песоченская СОШ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4B587D">
              <w:rPr>
                <w:b/>
                <w:szCs w:val="28"/>
              </w:rPr>
              <w:t>Тутаевский МР</w:t>
            </w:r>
          </w:p>
          <w:p w:rsidR="0074424D" w:rsidRPr="001359F5" w:rsidRDefault="0074424D" w:rsidP="002B73AF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Константиновская средняя школа Тутаевского МР</w:t>
            </w:r>
          </w:p>
          <w:p w:rsidR="0074424D" w:rsidRPr="001359F5" w:rsidRDefault="0074424D" w:rsidP="002B73AF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"Левобережная средняя школа города Тутаева" Тутаевского МР</w:t>
            </w:r>
          </w:p>
          <w:p w:rsidR="0074424D" w:rsidRPr="001359F5" w:rsidRDefault="0074424D" w:rsidP="002B73AF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лицей № 1 Тутаевского МР</w:t>
            </w:r>
          </w:p>
          <w:p w:rsidR="0074424D" w:rsidRPr="001359F5" w:rsidRDefault="0074424D" w:rsidP="002B73AF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Савинская основная школа Тутаевского МР</w:t>
            </w:r>
          </w:p>
          <w:p w:rsidR="0074424D" w:rsidRPr="001359F5" w:rsidRDefault="0074424D" w:rsidP="002B73AF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средняя школа № 3 Тутаевского МР</w:t>
            </w:r>
          </w:p>
          <w:p w:rsidR="0074424D" w:rsidRPr="001359F5" w:rsidRDefault="0074424D" w:rsidP="002B73AF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средняя школа № 4 "Центр образования" Тутаевского МР</w:t>
            </w:r>
          </w:p>
          <w:p w:rsidR="0074424D" w:rsidRPr="001359F5" w:rsidRDefault="0074424D" w:rsidP="002B73AF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Фоминская средняя школа Тутаевского МР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Угличский МР</w:t>
            </w:r>
          </w:p>
          <w:p w:rsidR="0074424D" w:rsidRPr="001359F5" w:rsidRDefault="0074424D" w:rsidP="002B73A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Покровская ООШ</w:t>
            </w:r>
          </w:p>
          <w:p w:rsidR="0074424D" w:rsidRPr="001359F5" w:rsidRDefault="0074424D" w:rsidP="002B73A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5 имени 63-го Угличского пехотного полка</w:t>
            </w:r>
          </w:p>
          <w:p w:rsidR="0074424D" w:rsidRPr="001359F5" w:rsidRDefault="0074424D" w:rsidP="002B73A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7</w:t>
            </w:r>
          </w:p>
          <w:p w:rsidR="0074424D" w:rsidRPr="001359F5" w:rsidRDefault="0074424D" w:rsidP="002B73A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8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br w:type="page"/>
              <w:t>Ярославский МР</w:t>
            </w:r>
          </w:p>
          <w:p w:rsidR="0074424D" w:rsidRPr="001359F5" w:rsidRDefault="0074424D" w:rsidP="002B73AF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"Дубковская средняя школа" Ярославского МР</w:t>
            </w:r>
          </w:p>
          <w:p w:rsidR="0074424D" w:rsidRPr="001359F5" w:rsidRDefault="0074424D" w:rsidP="002B73AF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"Ивняковская средняя школа" Ярославского МР</w:t>
            </w:r>
          </w:p>
          <w:p w:rsidR="0074424D" w:rsidRPr="001359F5" w:rsidRDefault="0074424D" w:rsidP="002B73AF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"Красноткацкая средняя школа" Ярославского МР</w:t>
            </w:r>
          </w:p>
          <w:p w:rsidR="0074424D" w:rsidRPr="001359F5" w:rsidRDefault="0074424D" w:rsidP="002B73AF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"Кузнечихинская средняя школа" Ярославского МР</w:t>
            </w:r>
          </w:p>
          <w:p w:rsidR="0074424D" w:rsidRPr="001359F5" w:rsidRDefault="0074424D" w:rsidP="002B73AF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"Курбская средняя школа" Ярославского МР</w:t>
            </w:r>
          </w:p>
          <w:p w:rsidR="0074424D" w:rsidRPr="001359F5" w:rsidRDefault="0074424D" w:rsidP="002B73AF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"Михайловская средняя школа" Ярославского МР</w:t>
            </w:r>
          </w:p>
          <w:p w:rsidR="0074424D" w:rsidRPr="001359F5" w:rsidRDefault="0074424D" w:rsidP="002B73AF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"Мокеевская средняя школа" Ярославского МР</w:t>
            </w:r>
          </w:p>
          <w:p w:rsidR="0074424D" w:rsidRPr="001359F5" w:rsidRDefault="0074424D" w:rsidP="002B73AF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имени Ф.И. Толбухина" Ярославского МР</w:t>
            </w:r>
          </w:p>
          <w:p w:rsidR="0074424D" w:rsidRPr="001359F5" w:rsidRDefault="0074424D" w:rsidP="002B73AF">
            <w:pPr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lastRenderedPageBreak/>
              <w:t>МОУ "Туношенская средняя школа имени Героя России Селезнева А.А." Ярославского МР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г.Переславль-Залесский</w:t>
            </w:r>
          </w:p>
          <w:p w:rsidR="0074424D" w:rsidRPr="001359F5" w:rsidRDefault="0074424D" w:rsidP="002B73AF">
            <w:pPr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2"</w:t>
            </w:r>
          </w:p>
          <w:p w:rsidR="0074424D" w:rsidRPr="001359F5" w:rsidRDefault="0074424D" w:rsidP="002B73AF">
            <w:pPr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4"</w:t>
            </w:r>
          </w:p>
          <w:p w:rsidR="0074424D" w:rsidRPr="001359F5" w:rsidRDefault="0074424D" w:rsidP="002B73AF">
            <w:pPr>
              <w:numPr>
                <w:ilvl w:val="0"/>
                <w:numId w:val="2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9"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г.Рыбинск</w:t>
            </w:r>
          </w:p>
          <w:p w:rsidR="0074424D" w:rsidRPr="001359F5" w:rsidRDefault="0074424D" w:rsidP="002B73AF">
            <w:pPr>
              <w:numPr>
                <w:ilvl w:val="0"/>
                <w:numId w:val="2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гимназия № 8 им. Л.М. Марасиновой</w:t>
            </w:r>
          </w:p>
          <w:p w:rsidR="0074424D" w:rsidRPr="001359F5" w:rsidRDefault="0074424D" w:rsidP="002B73AF">
            <w:pPr>
              <w:numPr>
                <w:ilvl w:val="0"/>
                <w:numId w:val="2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20 имени П.И. Батова</w:t>
            </w:r>
          </w:p>
          <w:p w:rsidR="0074424D" w:rsidRPr="001359F5" w:rsidRDefault="0074424D" w:rsidP="002B73AF">
            <w:pPr>
              <w:numPr>
                <w:ilvl w:val="0"/>
                <w:numId w:val="2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27</w:t>
            </w:r>
          </w:p>
          <w:p w:rsidR="0074424D" w:rsidRPr="001359F5" w:rsidRDefault="0074424D" w:rsidP="002B73AF">
            <w:pPr>
              <w:numPr>
                <w:ilvl w:val="0"/>
                <w:numId w:val="2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3</w:t>
            </w:r>
          </w:p>
          <w:p w:rsidR="0074424D" w:rsidRPr="001359F5" w:rsidRDefault="0074424D" w:rsidP="002B73AF">
            <w:pPr>
              <w:numPr>
                <w:ilvl w:val="0"/>
                <w:numId w:val="2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30</w:t>
            </w:r>
          </w:p>
          <w:p w:rsidR="0074424D" w:rsidRPr="001359F5" w:rsidRDefault="0074424D" w:rsidP="002B73AF">
            <w:pPr>
              <w:numPr>
                <w:ilvl w:val="0"/>
                <w:numId w:val="2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32 имени академика А.А.Ухтомского</w:t>
            </w:r>
          </w:p>
          <w:p w:rsidR="0074424D" w:rsidRPr="001359F5" w:rsidRDefault="0074424D" w:rsidP="002B73AF">
            <w:pPr>
              <w:numPr>
                <w:ilvl w:val="0"/>
                <w:numId w:val="2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35</w:t>
            </w:r>
          </w:p>
          <w:p w:rsidR="0074424D" w:rsidRPr="001359F5" w:rsidRDefault="0074424D" w:rsidP="002B73AF">
            <w:pPr>
              <w:numPr>
                <w:ilvl w:val="0"/>
                <w:numId w:val="2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36</w:t>
            </w:r>
          </w:p>
          <w:p w:rsidR="0074424D" w:rsidRPr="001359F5" w:rsidRDefault="0074424D" w:rsidP="002B73AF">
            <w:pPr>
              <w:numPr>
                <w:ilvl w:val="0"/>
                <w:numId w:val="2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44</w:t>
            </w:r>
          </w:p>
          <w:p w:rsidR="0074424D" w:rsidRPr="001359F5" w:rsidRDefault="0074424D" w:rsidP="002B73AF">
            <w:pPr>
              <w:numPr>
                <w:ilvl w:val="0"/>
                <w:numId w:val="22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СОШ № 5</w:t>
            </w:r>
          </w:p>
          <w:p w:rsidR="0074424D" w:rsidRPr="001359F5" w:rsidRDefault="0074424D" w:rsidP="002B73AF">
            <w:pPr>
              <w:rPr>
                <w:szCs w:val="28"/>
              </w:rPr>
            </w:pPr>
            <w:r w:rsidRPr="001359F5">
              <w:rPr>
                <w:b/>
                <w:szCs w:val="28"/>
              </w:rPr>
              <w:t>г.Ярославль</w:t>
            </w:r>
          </w:p>
          <w:p w:rsidR="0074424D" w:rsidRPr="001359F5" w:rsidRDefault="0074424D" w:rsidP="002B73AF">
            <w:pPr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"Гимназия № 2"</w:t>
            </w:r>
          </w:p>
          <w:p w:rsidR="0074424D" w:rsidRPr="001359F5" w:rsidRDefault="0074424D" w:rsidP="002B73AF">
            <w:pPr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"Лицей № 86"</w:t>
            </w:r>
          </w:p>
          <w:p w:rsidR="0074424D" w:rsidRPr="001359F5" w:rsidRDefault="0074424D" w:rsidP="002B73AF">
            <w:pPr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13"</w:t>
            </w:r>
          </w:p>
          <w:p w:rsidR="0074424D" w:rsidRPr="001359F5" w:rsidRDefault="0074424D" w:rsidP="002B73AF">
            <w:pPr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15"</w:t>
            </w:r>
          </w:p>
          <w:p w:rsidR="0074424D" w:rsidRPr="001359F5" w:rsidRDefault="0074424D" w:rsidP="002B73AF">
            <w:pPr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18"</w:t>
            </w:r>
          </w:p>
          <w:p w:rsidR="0074424D" w:rsidRPr="001359F5" w:rsidRDefault="0074424D" w:rsidP="002B73AF">
            <w:pPr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2"</w:t>
            </w:r>
          </w:p>
          <w:p w:rsidR="0074424D" w:rsidRPr="001359F5" w:rsidRDefault="0074424D" w:rsidP="002B73AF">
            <w:pPr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43 им. А.С. Пушкина с углубленным изучением немецкого языка"</w:t>
            </w:r>
          </w:p>
          <w:p w:rsidR="0074424D" w:rsidRPr="001359F5" w:rsidRDefault="0074424D" w:rsidP="002B73AF">
            <w:pPr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67"</w:t>
            </w:r>
          </w:p>
          <w:p w:rsidR="0074424D" w:rsidRPr="001359F5" w:rsidRDefault="0074424D" w:rsidP="002B73AF">
            <w:pPr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89"</w:t>
            </w:r>
          </w:p>
          <w:p w:rsidR="0074424D" w:rsidRPr="001359F5" w:rsidRDefault="0074424D" w:rsidP="002B73AF">
            <w:pPr>
              <w:numPr>
                <w:ilvl w:val="0"/>
                <w:numId w:val="15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1359F5">
              <w:rPr>
                <w:szCs w:val="28"/>
              </w:rPr>
              <w:t>МОУ "Средняя школа № 90"</w:t>
            </w: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02168F" w:rsidRDefault="0002168F" w:rsidP="002B73AF">
            <w:pPr>
              <w:pageBreakBefore/>
              <w:ind w:firstLine="709"/>
              <w:jc w:val="right"/>
            </w:pPr>
          </w:p>
          <w:p w:rsidR="0002168F" w:rsidRDefault="0002168F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  <w:r>
              <w:lastRenderedPageBreak/>
              <w:t>Приложение 2</w:t>
            </w:r>
          </w:p>
          <w:p w:rsidR="0074424D" w:rsidRDefault="0074424D" w:rsidP="002B73AF">
            <w:pPr>
              <w:jc w:val="center"/>
              <w:rPr>
                <w:b/>
                <w:color w:val="000000"/>
              </w:rPr>
            </w:pPr>
          </w:p>
          <w:p w:rsidR="0074424D" w:rsidRDefault="0074424D" w:rsidP="002B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Порядок </w:t>
            </w:r>
          </w:p>
          <w:p w:rsidR="0074424D" w:rsidRDefault="0074424D" w:rsidP="002B73AF">
            <w:pPr>
              <w:jc w:val="center"/>
            </w:pPr>
            <w:r>
              <w:rPr>
                <w:b/>
                <w:color w:val="000000"/>
              </w:rPr>
              <w:t>изменения списка школ-площадок для участия в видеоконференции муниципального образования</w:t>
            </w:r>
          </w:p>
          <w:p w:rsidR="0074424D" w:rsidRDefault="0074424D" w:rsidP="002B73AF"/>
          <w:p w:rsidR="0074424D" w:rsidRDefault="0074424D" w:rsidP="002B73AF">
            <w:pPr>
              <w:ind w:firstLine="709"/>
              <w:jc w:val="both"/>
            </w:pPr>
            <w:r>
              <w:t xml:space="preserve">Предложения по изменению списка площадок принимаются от муниципальных органов управления образованием до 14:00 24 ноября 2017 года по адресу </w:t>
            </w:r>
            <w:hyperlink r:id="rId10" w:history="1">
              <w:r>
                <w:rPr>
                  <w:rStyle w:val="a4"/>
                </w:rPr>
                <w:t>media@edu.yar.ru</w:t>
              </w:r>
            </w:hyperlink>
            <w:r>
              <w:t xml:space="preserve"> по следующей форме:</w:t>
            </w:r>
          </w:p>
          <w:p w:rsidR="0074424D" w:rsidRDefault="0074424D" w:rsidP="002B73AF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>
              <w:t>Муниципальный район</w:t>
            </w:r>
          </w:p>
          <w:p w:rsidR="0074424D" w:rsidRDefault="0074424D" w:rsidP="002B73AF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>
              <w:t>Подведомственная организация, которую следует исключить из списка площадок: ___________________________________________</w:t>
            </w:r>
          </w:p>
          <w:p w:rsidR="0074424D" w:rsidRDefault="0074424D" w:rsidP="002B73AF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>
              <w:t>Подведомственная организация, которую следует включить в список площадок: ___________________________________________</w:t>
            </w:r>
          </w:p>
          <w:p w:rsidR="0074424D" w:rsidRDefault="0074424D" w:rsidP="002B73AF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>
              <w:t>ФИО, контактный телефон ответственного сотрудника включаемой в список организации: _______________________________________</w:t>
            </w:r>
          </w:p>
          <w:p w:rsidR="0074424D" w:rsidRDefault="0074424D" w:rsidP="002B73AF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>
              <w:t>Выбранное время индивидуального тестирования (ПН — ПТ 10:00 — 13:00, 14:00 — 17:00, назначается сотрудником школы): ______.</w:t>
            </w:r>
          </w:p>
          <w:p w:rsidR="0074424D" w:rsidRDefault="0074424D" w:rsidP="002B73AF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ФИО, контактный телефон, e-mail сотрудника муниципального органа управления образованием для связи по вопросу участия подведомственных организаций в видеоконференции: __________ _________________________________________________________</w:t>
            </w:r>
          </w:p>
          <w:p w:rsidR="0074424D" w:rsidRDefault="0074424D" w:rsidP="002B73AF"/>
          <w:p w:rsidR="0074424D" w:rsidRDefault="0074424D" w:rsidP="002B73AF">
            <w:pPr>
              <w:ind w:firstLine="709"/>
              <w:jc w:val="both"/>
            </w:pPr>
            <w:r>
              <w:t>Предлагаемая для включения в список площадок организация должна соответствовать техническим требованиям, указанным в Приложении 3, в том числе иметь отдельное микрофонное устройство и веб-камеру.</w:t>
            </w:r>
          </w:p>
          <w:p w:rsidR="0074424D" w:rsidRDefault="0074424D" w:rsidP="002B73AF">
            <w:pPr>
              <w:ind w:firstLine="709"/>
              <w:jc w:val="both"/>
            </w:pPr>
            <w:r>
              <w:t>Заявку на изменение списка площадок следует:</w:t>
            </w:r>
          </w:p>
          <w:p w:rsidR="0074424D" w:rsidRDefault="0074424D" w:rsidP="002B73AF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согласовать с исключаемой и включаемой в список организациями;</w:t>
            </w:r>
          </w:p>
          <w:p w:rsidR="0074424D" w:rsidRDefault="0074424D" w:rsidP="002B73AF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отправить по адресу </w:t>
            </w:r>
            <w:hyperlink r:id="rId11" w:history="1">
              <w:r>
                <w:rPr>
                  <w:rStyle w:val="a4"/>
                </w:rPr>
                <w:t>media@edu.yar.ru</w:t>
              </w:r>
            </w:hyperlink>
            <w:r>
              <w:t>.</w:t>
            </w:r>
          </w:p>
          <w:p w:rsidR="0074424D" w:rsidRDefault="0074424D" w:rsidP="002B73AF">
            <w:pPr>
              <w:ind w:firstLine="709"/>
              <w:jc w:val="both"/>
            </w:pPr>
            <w:r>
              <w:t>Указанному в заявке ответственному сотруднику включаемой в список организации необходимо передать следующую информацию: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357"/>
            </w:tblGrid>
            <w:tr w:rsidR="0074424D" w:rsidTr="002B73AF">
              <w:tc>
                <w:tcPr>
                  <w:tcW w:w="93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424D" w:rsidRDefault="0074424D" w:rsidP="002B73AF">
                  <w:pPr>
                    <w:numPr>
                      <w:ilvl w:val="0"/>
                      <w:numId w:val="23"/>
                    </w:numPr>
                    <w:suppressAutoHyphens/>
                    <w:overflowPunct/>
                    <w:autoSpaceDE/>
                    <w:autoSpaceDN/>
                    <w:adjustRightInd/>
                    <w:textAlignment w:val="auto"/>
                  </w:pPr>
                  <w:r>
                    <w:t>Техническому специалисту в выбранное для индивидуального тестирования время необходимо связаться по телефону (4852) 73-16-01 (Владимир Александрович Милаков) и выйти на связь для индивидуального тестирования через мероприятие «Проверка и настройка оборудования» с компьютера, на котором планируется участие в мероприятии для проверки оборудования 29 ноября и в видеоконференции 30 ноября.</w:t>
                  </w:r>
                </w:p>
                <w:p w:rsidR="0074424D" w:rsidRDefault="0074424D" w:rsidP="002B73AF">
                  <w:pPr>
                    <w:numPr>
                      <w:ilvl w:val="0"/>
                      <w:numId w:val="23"/>
                    </w:numPr>
                    <w:suppressAutoHyphens/>
                    <w:overflowPunct/>
                    <w:autoSpaceDE/>
                    <w:autoSpaceDN/>
                    <w:adjustRightInd/>
                    <w:textAlignment w:val="auto"/>
                  </w:pPr>
                  <w:r>
                    <w:t>Для допуска к участию в мероприятиях 29 и 30 ноября необходимо успешно пройти обязательное индивидуальное тестирование. Успешным тестирование является только при установлении двухсторонней аудио-видеосвязи без технических неполадок.</w:t>
                  </w:r>
                </w:p>
              </w:tc>
            </w:tr>
          </w:tbl>
          <w:p w:rsidR="0074424D" w:rsidRDefault="0074424D" w:rsidP="002B73AF"/>
          <w:p w:rsidR="0074424D" w:rsidRDefault="0074424D" w:rsidP="002B73AF">
            <w:pPr>
              <w:ind w:firstLine="709"/>
              <w:jc w:val="both"/>
            </w:pPr>
            <w:r>
              <w:t xml:space="preserve">Окончательный список площадок формируется по результатам индивидуального тестирования к 15:00 28 ноября 2017 года и отправляется специалистам МОУО, предлагавшим изменения в список площадок по указанному в форме предложения по изменению списка площадок адресу </w:t>
            </w:r>
          </w:p>
          <w:p w:rsidR="0074424D" w:rsidRDefault="0074424D" w:rsidP="002B73AF">
            <w:pPr>
              <w:jc w:val="both"/>
            </w:pPr>
            <w:r>
              <w:t>e-mail.</w:t>
            </w: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</w:p>
          <w:p w:rsidR="0074424D" w:rsidRDefault="0074424D" w:rsidP="002B73AF">
            <w:pPr>
              <w:pageBreakBefore/>
              <w:ind w:firstLine="709"/>
              <w:jc w:val="right"/>
            </w:pPr>
            <w:r>
              <w:lastRenderedPageBreak/>
              <w:t>Приложение 3</w:t>
            </w:r>
          </w:p>
          <w:p w:rsidR="0074424D" w:rsidRDefault="0074424D" w:rsidP="002B73AF">
            <w:pPr>
              <w:jc w:val="center"/>
              <w:rPr>
                <w:b/>
                <w:color w:val="000000"/>
              </w:rPr>
            </w:pPr>
          </w:p>
          <w:p w:rsidR="0074424D" w:rsidRDefault="0074424D" w:rsidP="002B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Инструкция </w:t>
            </w:r>
          </w:p>
          <w:p w:rsidR="0074424D" w:rsidRDefault="0074424D" w:rsidP="002B73AF">
            <w:pPr>
              <w:jc w:val="center"/>
            </w:pPr>
            <w:r>
              <w:rPr>
                <w:b/>
                <w:color w:val="000000"/>
              </w:rPr>
              <w:t>для школ-площадок по подготовке и участию в областном родительском собрании в режиме видеоконференции Webunicom</w:t>
            </w:r>
          </w:p>
          <w:p w:rsidR="0074424D" w:rsidRDefault="0074424D" w:rsidP="002B73AF">
            <w:pPr>
              <w:jc w:val="center"/>
              <w:rPr>
                <w:b/>
                <w:color w:val="000000"/>
              </w:rPr>
            </w:pPr>
          </w:p>
          <w:p w:rsidR="0074424D" w:rsidRDefault="0074424D" w:rsidP="002B73AF">
            <w:pPr>
              <w:spacing w:before="60" w:after="60"/>
              <w:jc w:val="center"/>
            </w:pPr>
            <w:r>
              <w:rPr>
                <w:b/>
              </w:rPr>
              <w:t>График подготовки и участия</w:t>
            </w:r>
          </w:p>
          <w:p w:rsidR="0074424D" w:rsidRDefault="0074424D" w:rsidP="002B73AF">
            <w:r>
              <w:t>29 ноября 2017 года</w:t>
            </w:r>
          </w:p>
          <w:p w:rsidR="0074424D" w:rsidRDefault="0074424D" w:rsidP="002B73AF">
            <w:pPr>
              <w:rPr>
                <w:sz w:val="16"/>
                <w:szCs w:val="16"/>
              </w:rPr>
            </w:pPr>
          </w:p>
          <w:p w:rsidR="0074424D" w:rsidRDefault="0074424D" w:rsidP="002B73AF">
            <w:r>
              <w:t>до 14:00</w:t>
            </w:r>
          </w:p>
          <w:p w:rsidR="0074424D" w:rsidRDefault="0074424D" w:rsidP="002B73AF">
            <w:pPr>
              <w:ind w:left="708"/>
            </w:pPr>
            <w:r>
              <w:t>подтверждение участия в родительском собрании через Виртуальный кабинет школ-площадок на региональном информационно-образовательном портале http://www.edu.yar.ru</w:t>
            </w:r>
          </w:p>
          <w:p w:rsidR="0074424D" w:rsidRDefault="0074424D" w:rsidP="002B73AF">
            <w:r>
              <w:t>14:00 – 15:00</w:t>
            </w:r>
          </w:p>
          <w:p w:rsidR="0074424D" w:rsidRDefault="0074424D" w:rsidP="002B73AF">
            <w:pPr>
              <w:ind w:left="708"/>
            </w:pPr>
            <w:r>
              <w:t>видеоконференция для проверки технической готовности оборудования школ-площадок</w:t>
            </w:r>
          </w:p>
          <w:p w:rsidR="0074424D" w:rsidRDefault="0074424D" w:rsidP="002B73AF">
            <w:pPr>
              <w:rPr>
                <w:sz w:val="16"/>
                <w:szCs w:val="16"/>
              </w:rPr>
            </w:pPr>
          </w:p>
          <w:p w:rsidR="0074424D" w:rsidRDefault="0074424D" w:rsidP="002B73AF">
            <w:r>
              <w:t>30 ноября 2017 года</w:t>
            </w:r>
          </w:p>
          <w:p w:rsidR="0074424D" w:rsidRDefault="0074424D" w:rsidP="002B73AF">
            <w:pPr>
              <w:rPr>
                <w:sz w:val="16"/>
                <w:szCs w:val="16"/>
              </w:rPr>
            </w:pPr>
          </w:p>
          <w:p w:rsidR="0074424D" w:rsidRDefault="0074424D" w:rsidP="002B73AF">
            <w:r>
              <w:t>16:30 — образовательные организации выходят на связь</w:t>
            </w:r>
          </w:p>
          <w:p w:rsidR="0074424D" w:rsidRDefault="0074424D" w:rsidP="002B73AF">
            <w:r>
              <w:t>17:00 – 19:00 — проведение родительского собрания в режиме видеоконференции</w:t>
            </w:r>
          </w:p>
          <w:p w:rsidR="0074424D" w:rsidRDefault="0074424D" w:rsidP="002B73AF">
            <w:pPr>
              <w:spacing w:before="60" w:after="60"/>
              <w:jc w:val="center"/>
            </w:pPr>
            <w:r>
              <w:rPr>
                <w:b/>
              </w:rPr>
              <w:t>Требования по скорости подключения к сети Интернет</w:t>
            </w:r>
          </w:p>
          <w:p w:rsidR="0074424D" w:rsidRDefault="0074424D" w:rsidP="002B73AF">
            <w:pPr>
              <w:ind w:firstLine="709"/>
              <w:jc w:val="both"/>
            </w:pPr>
            <w:r>
              <w:rPr>
                <w:rFonts w:ascii="Times New Roman CYR" w:hAnsi="Times New Roman CYR" w:cs="Times New Roman CYR"/>
              </w:rPr>
              <w:t xml:space="preserve">Участие в видеоконференции могут принять школы, </w:t>
            </w:r>
            <w:r>
              <w:t xml:space="preserve">подключенные к сети Интернет </w:t>
            </w:r>
            <w:r>
              <w:rPr>
                <w:b/>
              </w:rPr>
              <w:t>на скорости не менее 4 Мбит/с</w:t>
            </w:r>
            <w:r>
              <w:t>, находящиеся в списке из Приложения 1.</w:t>
            </w:r>
          </w:p>
          <w:p w:rsidR="0074424D" w:rsidRDefault="0074424D" w:rsidP="002B73AF">
            <w:pPr>
              <w:ind w:firstLine="709"/>
              <w:jc w:val="both"/>
            </w:pPr>
            <w:r>
              <w:t>При подготовке к участию необходимо обязательно провести предварительные замеры скорости подключения образовательной организации к сети Интернет.</w:t>
            </w:r>
          </w:p>
          <w:p w:rsidR="0074424D" w:rsidRDefault="0074424D" w:rsidP="002B73AF">
            <w:pPr>
              <w:ind w:firstLine="709"/>
              <w:jc w:val="both"/>
            </w:pPr>
            <w:r>
              <w:t xml:space="preserve">При выявлении </w:t>
            </w:r>
            <w:r>
              <w:rPr>
                <w:rFonts w:ascii="Times New Roman CYR" w:hAnsi="Times New Roman CYR" w:cs="Times New Roman CYR"/>
              </w:rPr>
              <w:t>проблем</w:t>
            </w:r>
            <w:r>
              <w:t xml:space="preserve"> со скоростью подключения уполномоченному сотруднику образовательной организации необходимо связаться с технической службой провайдера, предоставляющего образовательной организации услугу доступа в Интернет.</w:t>
            </w:r>
          </w:p>
          <w:p w:rsidR="0074424D" w:rsidRDefault="0074424D" w:rsidP="002B73AF">
            <w:pPr>
              <w:spacing w:before="60" w:after="60"/>
              <w:jc w:val="center"/>
            </w:pPr>
            <w:r>
              <w:rPr>
                <w:b/>
              </w:rPr>
              <w:t>Подтверждение участия</w:t>
            </w:r>
          </w:p>
          <w:p w:rsidR="0074424D" w:rsidRDefault="0074424D" w:rsidP="002B73AF">
            <w:pPr>
              <w:ind w:firstLine="709"/>
              <w:jc w:val="both"/>
            </w:pPr>
            <w:r>
              <w:t xml:space="preserve">До 14:00 29 ноября 2017 года образовательная организация подтверждает участие в родительском собрании через Виртуальный кабинет школы на региональном информационно-образовательном портале </w:t>
            </w:r>
            <w:hyperlink r:id="rId12" w:history="1">
              <w:r>
                <w:rPr>
                  <w:rStyle w:val="a4"/>
                </w:rPr>
                <w:t>http://www.edu.yar.ru</w:t>
              </w:r>
            </w:hyperlink>
            <w:r>
              <w:t xml:space="preserve"> (раздел «Сервисы портала сети образовательных учреждений/Webunicom»).</w:t>
            </w:r>
          </w:p>
          <w:p w:rsidR="0074424D" w:rsidRDefault="0074424D" w:rsidP="002B73AF">
            <w:pPr>
              <w:ind w:firstLine="709"/>
              <w:jc w:val="both"/>
            </w:pPr>
            <w:r>
              <w:t xml:space="preserve">Для подтверждения участия и входа в видеоконференции потребуется пароль и логин сотрудника организации в Виртуальном кабинете портала </w:t>
            </w:r>
            <w:hyperlink r:id="rId13" w:history="1">
              <w:r>
                <w:rPr>
                  <w:rStyle w:val="a4"/>
                </w:rPr>
                <w:t>http://www.edu.yar.ru</w:t>
              </w:r>
            </w:hyperlink>
            <w:r>
              <w:t>.</w:t>
            </w:r>
          </w:p>
          <w:p w:rsidR="0074424D" w:rsidRDefault="0074424D" w:rsidP="002B73AF">
            <w:pPr>
              <w:spacing w:before="60" w:after="60"/>
              <w:jc w:val="center"/>
            </w:pPr>
            <w:r>
              <w:rPr>
                <w:b/>
              </w:rPr>
              <w:t>Подготовка оборудования и аудитории</w:t>
            </w:r>
          </w:p>
          <w:p w:rsidR="0074424D" w:rsidRDefault="0074424D" w:rsidP="002B73AF">
            <w:pPr>
              <w:ind w:firstLine="709"/>
              <w:jc w:val="both"/>
            </w:pPr>
            <w:r>
              <w:t xml:space="preserve">Для участия в видеоконференции для проверки технической готовности оборудования школ-площадок 29 ноября 2017 года и </w:t>
            </w:r>
            <w:r>
              <w:lastRenderedPageBreak/>
              <w:t xml:space="preserve">видеоконференции 30 ноября 2017 года в образовательной организации необходимо подготовить </w:t>
            </w:r>
            <w:r>
              <w:rPr>
                <w:rFonts w:ascii="Times New Roman CYR" w:hAnsi="Times New Roman CYR" w:cs="Times New Roman CYR"/>
              </w:rPr>
              <w:t>рабочее место, оснащенное работающим и корректно настроенным оборудованием:</w:t>
            </w:r>
          </w:p>
          <w:p w:rsidR="0074424D" w:rsidRDefault="0074424D" w:rsidP="002B73AF">
            <w:pPr>
              <w:numPr>
                <w:ilvl w:val="0"/>
                <w:numId w:val="2"/>
              </w:numPr>
              <w:tabs>
                <w:tab w:val="left" w:pos="-1701"/>
              </w:tabs>
              <w:suppressAutoHyphens/>
              <w:overflowPunct/>
              <w:autoSpaceDE/>
              <w:autoSpaceDN/>
              <w:adjustRightInd/>
              <w:ind w:left="0" w:firstLine="0"/>
              <w:jc w:val="both"/>
              <w:textAlignment w:val="auto"/>
            </w:pPr>
            <w:r>
              <w:t>Компьютер со скоростью подключения в Интернет не менее 4 Мбит/</w:t>
            </w:r>
            <w:r>
              <w:rPr>
                <w:lang w:val="en-US"/>
              </w:rPr>
              <w:t>c</w:t>
            </w:r>
            <w:r>
              <w:t>, на котором есть браузер с установленным модулем (плагином) Flash версии 16 или выше;</w:t>
            </w:r>
          </w:p>
          <w:p w:rsidR="0074424D" w:rsidRDefault="0074424D" w:rsidP="002B73AF">
            <w:pPr>
              <w:numPr>
                <w:ilvl w:val="0"/>
                <w:numId w:val="2"/>
              </w:numPr>
              <w:tabs>
                <w:tab w:val="left" w:pos="-1701"/>
              </w:tabs>
              <w:suppressAutoHyphens/>
              <w:overflowPunct/>
              <w:autoSpaceDE/>
              <w:autoSpaceDN/>
              <w:adjustRightInd/>
              <w:ind w:left="0" w:firstLine="0"/>
              <w:jc w:val="both"/>
              <w:textAlignment w:val="auto"/>
            </w:pPr>
            <w:r>
              <w:t>Веб-камера для видеосвязи;</w:t>
            </w:r>
          </w:p>
          <w:p w:rsidR="0074424D" w:rsidRDefault="0074424D" w:rsidP="002B73AF">
            <w:pPr>
              <w:numPr>
                <w:ilvl w:val="0"/>
                <w:numId w:val="2"/>
              </w:numPr>
              <w:tabs>
                <w:tab w:val="left" w:pos="-1701"/>
              </w:tabs>
              <w:suppressAutoHyphens/>
              <w:overflowPunct/>
              <w:autoSpaceDE/>
              <w:autoSpaceDN/>
              <w:adjustRightInd/>
              <w:ind w:left="0" w:firstLine="0"/>
              <w:jc w:val="both"/>
              <w:textAlignment w:val="auto"/>
            </w:pPr>
            <w:r>
              <w:t xml:space="preserve">Устройство отображения видео. </w:t>
            </w:r>
          </w:p>
          <w:p w:rsidR="0074424D" w:rsidRDefault="0074424D" w:rsidP="002B73AF">
            <w:pPr>
              <w:ind w:left="708"/>
              <w:jc w:val="both"/>
            </w:pPr>
            <w:r>
              <w:rPr>
                <w:i/>
              </w:rPr>
              <w:t>Для организации коллективного просмотра к компьютеру необходимо подключить проектор, большой монитор (телевизор) или дублирующий экран, воспользовавшись вторым выходом видеокарты или разветвителем видеосигнала.</w:t>
            </w:r>
          </w:p>
          <w:p w:rsidR="0074424D" w:rsidRDefault="0074424D" w:rsidP="002B73AF">
            <w:pPr>
              <w:numPr>
                <w:ilvl w:val="0"/>
                <w:numId w:val="2"/>
              </w:numPr>
              <w:tabs>
                <w:tab w:val="left" w:pos="-1701"/>
              </w:tabs>
              <w:suppressAutoHyphens/>
              <w:overflowPunct/>
              <w:autoSpaceDE/>
              <w:autoSpaceDN/>
              <w:adjustRightInd/>
              <w:ind w:left="0" w:firstLine="0"/>
              <w:jc w:val="both"/>
              <w:textAlignment w:val="auto"/>
            </w:pPr>
            <w:r>
              <w:t xml:space="preserve">Звуковая карта, колонки и микрофон для голосовой связи (предпочтительно </w:t>
            </w:r>
            <w:r>
              <w:rPr>
                <w:b/>
              </w:rPr>
              <w:t>использование спикерфона</w:t>
            </w:r>
            <w:r>
              <w:t xml:space="preserve"> - устройства аудиосвязи с функцией подавления эха). Использование встроенного в веб-камеру, моноблок или ноутбук микрофона нежелательно.</w:t>
            </w:r>
          </w:p>
          <w:p w:rsidR="0074424D" w:rsidRDefault="0074424D" w:rsidP="002B73AF">
            <w:pPr>
              <w:ind w:left="708"/>
              <w:jc w:val="both"/>
            </w:pPr>
            <w:r>
              <w:rPr>
                <w:i/>
              </w:rPr>
              <w:t>При использовании аудиоколонок и встроенного в веб-камеру или моноблок микрофона вероятно появление эффекта «эха», из-за которого голосовая связь будет невозможна.</w:t>
            </w:r>
          </w:p>
          <w:p w:rsidR="0074424D" w:rsidRDefault="0074424D" w:rsidP="002B73AF">
            <w:pPr>
              <w:ind w:left="708"/>
              <w:jc w:val="both"/>
            </w:pPr>
            <w:r>
              <w:rPr>
                <w:i/>
              </w:rPr>
              <w:t>При использовании внешнего микрофона необходимо при выходе на связь располагать его не далее 15 см от выступающего, отрегулировать при входе в мероприятие Webunicom уровень чувствительности микрофона так, чтобы при разговоре прямо в микрофон индикатор уровня (а не регулятор справа от него!) был в «жёлтой» или «оранжевой» зоне.</w:t>
            </w:r>
          </w:p>
          <w:p w:rsidR="0074424D" w:rsidRDefault="0074424D" w:rsidP="002B73AF">
            <w:pPr>
              <w:ind w:left="708"/>
              <w:jc w:val="both"/>
            </w:pPr>
            <w:r>
              <w:rPr>
                <w:i/>
              </w:rPr>
              <w:t>При отсутствии или сбое функционирования микрофона и/или веб-камеры данных устройств обратная связь невозможна. Убедительно просим проверить оборудование самостоятельно при входе в мероприятие технического тестирования 29 ноября, при входе в мероприятие 30 ноября.</w:t>
            </w:r>
          </w:p>
          <w:p w:rsidR="0074424D" w:rsidRDefault="0074424D" w:rsidP="002B73AF">
            <w:pPr>
              <w:numPr>
                <w:ilvl w:val="0"/>
                <w:numId w:val="2"/>
              </w:numPr>
              <w:tabs>
                <w:tab w:val="left" w:pos="-1701"/>
              </w:tabs>
              <w:suppressAutoHyphens/>
              <w:overflowPunct/>
              <w:autoSpaceDE/>
              <w:autoSpaceDN/>
              <w:adjustRightInd/>
              <w:ind w:left="0" w:firstLine="0"/>
              <w:jc w:val="both"/>
              <w:textAlignment w:val="auto"/>
            </w:pPr>
            <w:r>
              <w:t>Необходимо организовать место для выхода участника, задающего вопрос. Вопросы из зала возможны только при наличии передаваемого участнику беспроводного микрофона и управляемой оператором камеры.</w:t>
            </w:r>
          </w:p>
          <w:p w:rsidR="0074424D" w:rsidRDefault="0074424D" w:rsidP="002B73AF">
            <w:pPr>
              <w:ind w:firstLine="709"/>
              <w:jc w:val="both"/>
            </w:pPr>
          </w:p>
          <w:p w:rsidR="0074424D" w:rsidRDefault="0074424D" w:rsidP="002B73AF">
            <w:pPr>
              <w:ind w:firstLine="709"/>
              <w:jc w:val="both"/>
            </w:pPr>
            <w:r>
              <w:t>Участие в тестировании 29 ноября обязательно из той же аудитории с тем же оборудованием, которое будет использовано на видеоконференции 30 ноября, при поддержке того же технического специалиста. Присутствие технического специалиста школы около компьютера, с которого идёт подключение, необходимо в течение всего мероприятия.</w:t>
            </w:r>
          </w:p>
          <w:p w:rsidR="0074424D" w:rsidRDefault="0074424D" w:rsidP="002B73AF">
            <w:pPr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74424D" w:rsidRDefault="0074424D" w:rsidP="002B73AF">
            <w:pPr>
              <w:ind w:firstLine="708"/>
              <w:jc w:val="both"/>
            </w:pPr>
            <w:r>
              <w:t>Контактное лицо по вопросам организации участия в видеоконференции: Завьялова Лариса Михайловна,</w:t>
            </w:r>
          </w:p>
          <w:p w:rsidR="0074424D" w:rsidRDefault="0074424D" w:rsidP="002B73AF">
            <w:pPr>
              <w:ind w:firstLine="708"/>
              <w:jc w:val="both"/>
            </w:pPr>
            <w:r>
              <w:t>ГУ ЯО «Центр телекоммуникаций и информационных систем в образовании»,</w:t>
            </w:r>
          </w:p>
          <w:p w:rsidR="0074424D" w:rsidRDefault="0074424D" w:rsidP="002B73AF">
            <w:pPr>
              <w:ind w:left="709" w:hanging="1"/>
              <w:jc w:val="both"/>
            </w:pPr>
            <w:r>
              <w:lastRenderedPageBreak/>
              <w:t>телефон (4852) 30-29-62, 32-88-91,</w:t>
            </w:r>
          </w:p>
          <w:p w:rsidR="0074424D" w:rsidRDefault="0074424D" w:rsidP="002B73AF">
            <w:pPr>
              <w:ind w:left="709" w:hanging="1"/>
              <w:jc w:val="both"/>
            </w:pPr>
            <w:r>
              <w:t xml:space="preserve">электронная почта </w:t>
            </w:r>
            <w:hyperlink r:id="rId14" w:history="1">
              <w:r>
                <w:rPr>
                  <w:rStyle w:val="a4"/>
                </w:rPr>
                <w:t>media@edu.yar.ru</w:t>
              </w:r>
            </w:hyperlink>
            <w:r>
              <w:t>.</w:t>
            </w:r>
          </w:p>
          <w:p w:rsidR="0074424D" w:rsidRDefault="0074424D" w:rsidP="002B73AF">
            <w:pPr>
              <w:ind w:left="709" w:hanging="1"/>
              <w:jc w:val="both"/>
            </w:pPr>
          </w:p>
          <w:p w:rsidR="0074424D" w:rsidRDefault="0074424D" w:rsidP="002B73AF">
            <w:pPr>
              <w:ind w:left="709" w:hanging="1"/>
              <w:jc w:val="both"/>
            </w:pPr>
            <w:r>
              <w:t>Контактное лицо по техническим вопросам: Милаков Владимир Александрович,</w:t>
            </w:r>
          </w:p>
          <w:p w:rsidR="0074424D" w:rsidRDefault="0074424D" w:rsidP="002B73AF">
            <w:pPr>
              <w:ind w:firstLine="708"/>
              <w:jc w:val="both"/>
            </w:pPr>
            <w:r>
              <w:t>ГУ ЯО «Центр телекоммуникаций и информационных систем в образовании»,</w:t>
            </w:r>
          </w:p>
          <w:p w:rsidR="0074424D" w:rsidRDefault="0074424D" w:rsidP="002B73AF">
            <w:pPr>
              <w:ind w:left="709" w:hanging="1"/>
              <w:jc w:val="both"/>
            </w:pPr>
            <w:r>
              <w:t>телефон (4852) 73-16-01, 32-88-91,</w:t>
            </w:r>
          </w:p>
          <w:p w:rsidR="0074424D" w:rsidRDefault="0074424D" w:rsidP="002B73AF">
            <w:pPr>
              <w:ind w:left="709" w:hanging="1"/>
              <w:jc w:val="both"/>
            </w:pPr>
            <w:r>
              <w:t xml:space="preserve">электронная почта </w:t>
            </w:r>
            <w:hyperlink r:id="rId15" w:history="1">
              <w:r>
                <w:rPr>
                  <w:rStyle w:val="a4"/>
                </w:rPr>
                <w:t>cabinet@edu.yar.ru</w:t>
              </w:r>
            </w:hyperlink>
            <w:r>
              <w:t>.</w:t>
            </w:r>
          </w:p>
          <w:p w:rsidR="0074424D" w:rsidRDefault="0074424D" w:rsidP="002B73AF">
            <w:pPr>
              <w:ind w:left="107"/>
              <w:jc w:val="center"/>
              <w:rPr>
                <w:szCs w:val="28"/>
              </w:rPr>
            </w:pPr>
          </w:p>
        </w:tc>
      </w:tr>
      <w:tr w:rsidR="0074424D" w:rsidTr="001B0C63">
        <w:trPr>
          <w:trHeight w:val="1531"/>
        </w:trPr>
        <w:tc>
          <w:tcPr>
            <w:tcW w:w="9308" w:type="dxa"/>
            <w:gridSpan w:val="2"/>
          </w:tcPr>
          <w:p w:rsidR="0074424D" w:rsidRDefault="0074424D" w:rsidP="002B73AF">
            <w:pPr>
              <w:pageBreakBefore/>
              <w:ind w:firstLine="709"/>
              <w:jc w:val="right"/>
            </w:pPr>
          </w:p>
        </w:tc>
      </w:tr>
    </w:tbl>
    <w:p w:rsidR="0074424D" w:rsidRPr="00E67C4D" w:rsidRDefault="0074424D" w:rsidP="0074424D">
      <w:pPr>
        <w:jc w:val="both"/>
        <w:rPr>
          <w:szCs w:val="28"/>
        </w:rPr>
      </w:pPr>
    </w:p>
    <w:p w:rsidR="0074424D" w:rsidRPr="00E67C4D" w:rsidRDefault="0074424D" w:rsidP="0074424D">
      <w:pPr>
        <w:jc w:val="both"/>
        <w:rPr>
          <w:szCs w:val="28"/>
        </w:rPr>
      </w:pPr>
    </w:p>
    <w:p w:rsidR="0074424D" w:rsidRDefault="0074424D" w:rsidP="0074424D">
      <w:pPr>
        <w:jc w:val="both"/>
        <w:rPr>
          <w:szCs w:val="28"/>
        </w:rPr>
      </w:pPr>
    </w:p>
    <w:p w:rsidR="0074424D" w:rsidRDefault="0074424D" w:rsidP="0074424D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sectPr w:rsidR="00267EF0" w:rsidSect="008C78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EC" w:rsidRDefault="001E09EC">
      <w:r>
        <w:separator/>
      </w:r>
    </w:p>
  </w:endnote>
  <w:endnote w:type="continuationSeparator" w:id="0">
    <w:p w:rsidR="001E09EC" w:rsidRDefault="001E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9827B0" w:rsidP="00352147">
    <w:pPr>
      <w:pStyle w:val="a8"/>
      <w:rPr>
        <w:sz w:val="16"/>
        <w:lang w:val="en-US"/>
      </w:rPr>
    </w:pPr>
    <w:fldSimple w:instr=" DOCPROPERTY &quot;ИД&quot; \* MERGEFORMAT ">
      <w:r w:rsidR="00DB0427" w:rsidRPr="00DB0427">
        <w:rPr>
          <w:sz w:val="16"/>
        </w:rPr>
        <w:t>8625130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9827B0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DB0427" w:rsidRPr="00DB0427">
        <w:rPr>
          <w:sz w:val="18"/>
          <w:szCs w:val="18"/>
        </w:rPr>
        <w:t>8625130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EC" w:rsidRDefault="001E09EC">
      <w:r>
        <w:separator/>
      </w:r>
    </w:p>
  </w:footnote>
  <w:footnote w:type="continuationSeparator" w:id="0">
    <w:p w:rsidR="001E09EC" w:rsidRDefault="001E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ED4FD2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ED4FD2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034C40">
      <w:rPr>
        <w:rStyle w:val="a6"/>
        <w:noProof/>
        <w:sz w:val="24"/>
      </w:rPr>
      <w:t>11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3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2168F"/>
    <w:rsid w:val="00033AF8"/>
    <w:rsid w:val="00034C40"/>
    <w:rsid w:val="0005079F"/>
    <w:rsid w:val="00051078"/>
    <w:rsid w:val="00057B1B"/>
    <w:rsid w:val="000663B2"/>
    <w:rsid w:val="00095DA7"/>
    <w:rsid w:val="00096D6C"/>
    <w:rsid w:val="000C4C30"/>
    <w:rsid w:val="000E3D8C"/>
    <w:rsid w:val="00102136"/>
    <w:rsid w:val="00110FA9"/>
    <w:rsid w:val="001161FD"/>
    <w:rsid w:val="00134977"/>
    <w:rsid w:val="001359F5"/>
    <w:rsid w:val="001412D6"/>
    <w:rsid w:val="00143CA1"/>
    <w:rsid w:val="00143E74"/>
    <w:rsid w:val="00166D24"/>
    <w:rsid w:val="00175F02"/>
    <w:rsid w:val="00180475"/>
    <w:rsid w:val="001827CE"/>
    <w:rsid w:val="001B0C63"/>
    <w:rsid w:val="001D7C14"/>
    <w:rsid w:val="001E09EC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B587D"/>
    <w:rsid w:val="004F0BA6"/>
    <w:rsid w:val="004F5FCE"/>
    <w:rsid w:val="004F6D92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02D1"/>
    <w:rsid w:val="006C3294"/>
    <w:rsid w:val="006E2583"/>
    <w:rsid w:val="00710083"/>
    <w:rsid w:val="00727910"/>
    <w:rsid w:val="00734E6A"/>
    <w:rsid w:val="00737D9D"/>
    <w:rsid w:val="0074424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827B0"/>
    <w:rsid w:val="009949AE"/>
    <w:rsid w:val="009C74F6"/>
    <w:rsid w:val="009E1614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0822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A61E7"/>
    <w:rsid w:val="00DB0427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4FD2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yar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edu.ya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edu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binet@edu.ya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edu.yar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edia@edu.yar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D1E27-B9BB-4079-9A7F-F2CF73F1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38</TotalTime>
  <Pages>11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LavrovaAV</cp:lastModifiedBy>
  <cp:revision>27</cp:revision>
  <cp:lastPrinted>2011-06-07T12:47:00Z</cp:lastPrinted>
  <dcterms:created xsi:type="dcterms:W3CDTF">2011-06-14T07:36:00Z</dcterms:created>
  <dcterms:modified xsi:type="dcterms:W3CDTF">2017-11-21T05:54:00Z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О проведении родительского собрания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Номер версии">
    <vt:lpwstr>1</vt:lpwstr>
  </property>
  <property fmtid="{D5CDD505-2E9C-101B-9397-08002B2CF9AE}" pid="12" name="ИД">
    <vt:lpwstr>8625130</vt:lpwstr>
  </property>
</Properties>
</file>