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721BD9" w:rsidRDefault="004373A2" w:rsidP="008118D8">
      <w:pPr>
        <w:autoSpaceDE w:val="0"/>
        <w:autoSpaceDN w:val="0"/>
        <w:adjustRightInd w:val="0"/>
        <w:jc w:val="right"/>
        <w:rPr>
          <w:rFonts w:eastAsia="Calibri"/>
          <w:lang w:val="en-US"/>
        </w:rPr>
      </w:pPr>
      <w:r w:rsidRPr="000F57C5">
        <w:rPr>
          <w:rFonts w:eastAsia="Calibri"/>
        </w:rPr>
        <w:t>О</w:t>
      </w:r>
      <w:r w:rsidR="008118D8" w:rsidRPr="000F57C5">
        <w:rPr>
          <w:rFonts w:eastAsia="Calibri"/>
        </w:rPr>
        <w:t>т</w:t>
      </w:r>
      <w:r>
        <w:rPr>
          <w:rFonts w:eastAsia="Calibri"/>
        </w:rPr>
        <w:t xml:space="preserve"> </w:t>
      </w:r>
      <w:r w:rsidR="00721BD9">
        <w:rPr>
          <w:rFonts w:eastAsia="Calibri"/>
          <w:lang w:val="en-US"/>
        </w:rPr>
        <w:t>11.01.2021</w:t>
      </w:r>
      <w:r>
        <w:rPr>
          <w:rFonts w:eastAsia="Calibri"/>
        </w:rPr>
        <w:t xml:space="preserve">  </w:t>
      </w:r>
      <w:r w:rsidR="00FD6C6A">
        <w:rPr>
          <w:rFonts w:eastAsia="Calibri"/>
        </w:rPr>
        <w:t xml:space="preserve"> </w:t>
      </w:r>
      <w:r w:rsidR="008118D8" w:rsidRPr="000F57C5">
        <w:rPr>
          <w:rFonts w:eastAsia="Calibri"/>
        </w:rPr>
        <w:t>№</w:t>
      </w:r>
      <w:r>
        <w:rPr>
          <w:rFonts w:eastAsia="Calibri"/>
        </w:rPr>
        <w:t xml:space="preserve"> </w:t>
      </w:r>
      <w:r w:rsidR="00721BD9">
        <w:rPr>
          <w:rFonts w:eastAsia="Calibri"/>
        </w:rPr>
        <w:t>0</w:t>
      </w:r>
      <w:r w:rsidR="00721BD9">
        <w:rPr>
          <w:rFonts w:eastAsia="Calibri"/>
          <w:lang w:val="en-US"/>
        </w:rPr>
        <w:t>4/01-03</w:t>
      </w:r>
      <w:bookmarkStart w:id="0" w:name="_GoBack"/>
      <w:bookmarkEnd w:id="0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464BAD" w:rsidRPr="00721BD9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5E3AB0" w:rsidRPr="005E3AB0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общеобразовательному учреждению </w:t>
      </w:r>
      <w:proofErr w:type="spellStart"/>
      <w:r w:rsidR="00D121C6">
        <w:t>Березнико</w:t>
      </w:r>
      <w:r w:rsidRPr="005E3AB0">
        <w:t>вской</w:t>
      </w:r>
      <w:proofErr w:type="spellEnd"/>
      <w:r w:rsidRPr="005E3AB0">
        <w:t xml:space="preserve"> основной общеобразовательной школе 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 w:rsidR="004373A2">
        <w:rPr>
          <w:b/>
        </w:rPr>
        <w:t>2021</w:t>
      </w:r>
      <w:r>
        <w:rPr>
          <w:b/>
        </w:rPr>
        <w:t xml:space="preserve"> год и плановый период </w:t>
      </w:r>
      <w:r w:rsidR="004373A2">
        <w:rPr>
          <w:b/>
        </w:rPr>
        <w:t>2022</w:t>
      </w:r>
      <w:r>
        <w:rPr>
          <w:b/>
        </w:rPr>
        <w:t>-</w:t>
      </w:r>
      <w:r w:rsidR="004373A2">
        <w:rPr>
          <w:b/>
        </w:rPr>
        <w:t>2023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85.12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начальное общее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>Образование  основное общее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дошкольное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5E3AB0" w:rsidRPr="00E24CB5" w:rsidRDefault="005E3AB0" w:rsidP="00B427B5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БА81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t>85.12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8118D8" w:rsidRPr="00D31EB3" w:rsidTr="00CC0E97">
        <w:tc>
          <w:tcPr>
            <w:tcW w:w="2083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223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6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003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319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CC0E97">
        <w:trPr>
          <w:trHeight w:val="20"/>
        </w:trPr>
        <w:tc>
          <w:tcPr>
            <w:tcW w:w="2083" w:type="dxa"/>
            <w:vMerge/>
          </w:tcPr>
          <w:p w:rsidR="008118D8" w:rsidRPr="00D31EB3" w:rsidRDefault="008118D8" w:rsidP="00B427B5"/>
        </w:tc>
        <w:tc>
          <w:tcPr>
            <w:tcW w:w="2235" w:type="dxa"/>
            <w:vMerge/>
          </w:tcPr>
          <w:p w:rsidR="008118D8" w:rsidRPr="00D31EB3" w:rsidRDefault="008118D8" w:rsidP="00B427B5"/>
        </w:tc>
        <w:tc>
          <w:tcPr>
            <w:tcW w:w="2267" w:type="dxa"/>
            <w:vMerge/>
          </w:tcPr>
          <w:p w:rsidR="008118D8" w:rsidRPr="00D31EB3" w:rsidRDefault="008118D8" w:rsidP="00B427B5"/>
        </w:tc>
        <w:tc>
          <w:tcPr>
            <w:tcW w:w="349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08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C0E97" w:rsidRPr="00D31EB3" w:rsidTr="00CC0E97">
        <w:tc>
          <w:tcPr>
            <w:tcW w:w="2083" w:type="dxa"/>
            <w:vMerge w:val="restart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  <w:p w:rsidR="00CC0E97" w:rsidRPr="009B3219" w:rsidRDefault="00CC0E97" w:rsidP="00CE23DD">
            <w:pPr>
              <w:rPr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/>
          </w:tcPr>
          <w:p w:rsidR="00CC0E97" w:rsidRPr="00D31EB3" w:rsidRDefault="00CC0E97" w:rsidP="00B427B5"/>
        </w:tc>
        <w:tc>
          <w:tcPr>
            <w:tcW w:w="2235" w:type="dxa"/>
            <w:vMerge/>
          </w:tcPr>
          <w:p w:rsidR="00CC0E97" w:rsidRPr="00D31EB3" w:rsidRDefault="00CC0E97" w:rsidP="00B427B5"/>
        </w:tc>
        <w:tc>
          <w:tcPr>
            <w:tcW w:w="2267" w:type="dxa"/>
            <w:vMerge/>
          </w:tcPr>
          <w:p w:rsidR="00CC0E97" w:rsidRPr="00D31EB3" w:rsidRDefault="00CC0E97" w:rsidP="00B427B5"/>
        </w:tc>
        <w:tc>
          <w:tcPr>
            <w:tcW w:w="349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 w:val="restart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  <w:p w:rsidR="00CC0E97" w:rsidRPr="00775256" w:rsidRDefault="00CC0E97" w:rsidP="00CE23DD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vMerge w:val="restart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  <w:p w:rsidR="00CC0E97" w:rsidRPr="006E2448" w:rsidRDefault="00CC0E97" w:rsidP="00CE23DD">
            <w:pPr>
              <w:rPr>
                <w:color w:val="000000"/>
              </w:rPr>
            </w:pPr>
          </w:p>
        </w:tc>
        <w:tc>
          <w:tcPr>
            <w:tcW w:w="2267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CC0E97">
        <w:tc>
          <w:tcPr>
            <w:tcW w:w="2083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35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7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92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118D8" w:rsidRPr="00D31EB3" w:rsidTr="00CC0E97">
        <w:tc>
          <w:tcPr>
            <w:tcW w:w="10077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100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C0E97" w:rsidRPr="00E24CB5" w:rsidRDefault="00246EEA" w:rsidP="00CE23DD">
            <w:pPr>
              <w:jc w:val="center"/>
            </w:pPr>
            <w:r>
              <w:t>4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  <w:tc>
          <w:tcPr>
            <w:tcW w:w="1134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  <w:tc>
          <w:tcPr>
            <w:tcW w:w="1134" w:type="dxa"/>
          </w:tcPr>
          <w:p w:rsidR="00CC0E97" w:rsidRDefault="00D121C6" w:rsidP="00246EEA">
            <w:pPr>
              <w:jc w:val="center"/>
            </w:pPr>
            <w:r>
              <w:t>1</w:t>
            </w:r>
            <w:r w:rsidR="00246EEA">
              <w:t>5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8118D8"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8118D8"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4373A2" w:rsidP="00CC0E9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8118D8"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3119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3119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lastRenderedPageBreak/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БА96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t>85.13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23"/>
        <w:gridCol w:w="2123"/>
        <w:gridCol w:w="3063"/>
        <w:gridCol w:w="1436"/>
        <w:gridCol w:w="902"/>
        <w:gridCol w:w="959"/>
        <w:gridCol w:w="959"/>
      </w:tblGrid>
      <w:tr w:rsidR="00CE23DD" w:rsidRPr="00D31EB3" w:rsidTr="00CE23DD">
        <w:tc>
          <w:tcPr>
            <w:tcW w:w="208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23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6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003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319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083" w:type="dxa"/>
            <w:vMerge/>
          </w:tcPr>
          <w:p w:rsidR="00CE23DD" w:rsidRPr="00D31EB3" w:rsidRDefault="00CE23DD" w:rsidP="00CE23DD"/>
        </w:tc>
        <w:tc>
          <w:tcPr>
            <w:tcW w:w="2235" w:type="dxa"/>
            <w:vMerge/>
          </w:tcPr>
          <w:p w:rsidR="00CE23DD" w:rsidRPr="00D31EB3" w:rsidRDefault="00CE23DD" w:rsidP="00CE23DD"/>
        </w:tc>
        <w:tc>
          <w:tcPr>
            <w:tcW w:w="2267" w:type="dxa"/>
            <w:vMerge/>
          </w:tcPr>
          <w:p w:rsidR="00CE23DD" w:rsidRPr="00D31EB3" w:rsidRDefault="00CE23DD" w:rsidP="00CE23DD"/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08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095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CE23DD">
        <w:tc>
          <w:tcPr>
            <w:tcW w:w="2083" w:type="dxa"/>
            <w:vMerge w:val="restart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35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/>
          </w:tcPr>
          <w:p w:rsidR="00CE23DD" w:rsidRPr="00D31EB3" w:rsidRDefault="00CE23DD" w:rsidP="00CE23DD"/>
        </w:tc>
        <w:tc>
          <w:tcPr>
            <w:tcW w:w="2235" w:type="dxa"/>
            <w:vMerge/>
          </w:tcPr>
          <w:p w:rsidR="00CE23DD" w:rsidRPr="00D31EB3" w:rsidRDefault="00CE23DD" w:rsidP="00CE23DD"/>
        </w:tc>
        <w:tc>
          <w:tcPr>
            <w:tcW w:w="2267" w:type="dxa"/>
            <w:vMerge/>
          </w:tcPr>
          <w:p w:rsidR="00CE23DD" w:rsidRPr="00D31EB3" w:rsidRDefault="00CE23DD" w:rsidP="00CE23DD"/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 w:val="restart"/>
          </w:tcPr>
          <w:p w:rsidR="00CE23DD" w:rsidRDefault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2235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67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492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511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208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35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7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9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CE23DD">
        <w:tc>
          <w:tcPr>
            <w:tcW w:w="10077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0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оказания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802111О.99.0.БА96АА00001</w:t>
            </w:r>
          </w:p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E23DD" w:rsidRPr="00E24CB5" w:rsidRDefault="00246EEA" w:rsidP="00CE23DD">
            <w:pPr>
              <w:jc w:val="center"/>
            </w:pPr>
            <w:r>
              <w:t>1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 xml:space="preserve">001. Число </w:t>
            </w:r>
            <w:proofErr w:type="gramStart"/>
            <w:r w:rsidRPr="007A11E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CE23DD" w:rsidRDefault="00246EEA" w:rsidP="00CE23DD">
            <w:pPr>
              <w:jc w:val="center"/>
            </w:pPr>
            <w:r>
              <w:t>18</w:t>
            </w:r>
          </w:p>
        </w:tc>
      </w:tr>
      <w:tr w:rsidR="00CE23DD" w:rsidRPr="00D31EB3" w:rsidTr="00CE23DD">
        <w:tc>
          <w:tcPr>
            <w:tcW w:w="10065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E23DD"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E23DD"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E23DD"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CE23DD"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CE23DD"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4373A2" w:rsidP="00CE23DD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CE23DD"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802111О.99.0.БА96АА00001</w:t>
            </w:r>
          </w:p>
        </w:tc>
        <w:tc>
          <w:tcPr>
            <w:tcW w:w="3119" w:type="dxa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3119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</w:pPr>
      <w:r w:rsidRPr="00D31EB3">
        <w:t>Раздел _</w:t>
      </w:r>
      <w:r w:rsidR="00CE23DD"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t>85.11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5E3AB0" w:rsidRPr="00D31EB3" w:rsidRDefault="005E3AB0" w:rsidP="005E3AB0">
      <w:pPr>
        <w:tabs>
          <w:tab w:val="left" w:pos="1134"/>
        </w:tabs>
        <w:ind w:firstLine="709"/>
        <w:contextualSpacing/>
      </w:pPr>
    </w:p>
    <w:p w:rsidR="005E3AB0" w:rsidRPr="00D31EB3" w:rsidRDefault="005E3AB0" w:rsidP="005E3AB0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5E3AB0" w:rsidRPr="00D31EB3" w:rsidTr="00B427B5">
        <w:tc>
          <w:tcPr>
            <w:tcW w:w="316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3165" w:type="dxa"/>
            <w:vMerge/>
          </w:tcPr>
          <w:p w:rsidR="005E3AB0" w:rsidRPr="00D31EB3" w:rsidRDefault="005E3AB0" w:rsidP="00B427B5"/>
        </w:tc>
        <w:tc>
          <w:tcPr>
            <w:tcW w:w="2128" w:type="dxa"/>
            <w:vMerge/>
          </w:tcPr>
          <w:p w:rsidR="005E3AB0" w:rsidRPr="00D31EB3" w:rsidRDefault="005E3AB0" w:rsidP="00B427B5"/>
        </w:tc>
        <w:tc>
          <w:tcPr>
            <w:tcW w:w="2130" w:type="dxa"/>
            <w:vMerge/>
          </w:tcPr>
          <w:p w:rsidR="005E3AB0" w:rsidRPr="00D31EB3" w:rsidRDefault="005E3AB0" w:rsidP="00B427B5"/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966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E3AB0" w:rsidRPr="00D31EB3">
              <w:t xml:space="preserve"> год </w:t>
            </w:r>
          </w:p>
        </w:tc>
        <w:tc>
          <w:tcPr>
            <w:tcW w:w="966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3165" w:type="dxa"/>
            <w:vMerge w:val="restart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  <w:p w:rsidR="005E3AB0" w:rsidRPr="009B3219" w:rsidRDefault="005E3AB0" w:rsidP="00B427B5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/>
          </w:tcPr>
          <w:p w:rsidR="005E3AB0" w:rsidRPr="00D31EB3" w:rsidRDefault="005E3AB0" w:rsidP="00B427B5"/>
        </w:tc>
        <w:tc>
          <w:tcPr>
            <w:tcW w:w="2128" w:type="dxa"/>
            <w:vMerge/>
          </w:tcPr>
          <w:p w:rsidR="005E3AB0" w:rsidRPr="00D31EB3" w:rsidRDefault="005E3AB0" w:rsidP="00B427B5"/>
        </w:tc>
        <w:tc>
          <w:tcPr>
            <w:tcW w:w="2130" w:type="dxa"/>
            <w:vMerge/>
          </w:tcPr>
          <w:p w:rsidR="005E3AB0" w:rsidRPr="00D31EB3" w:rsidRDefault="005E3AB0" w:rsidP="00B427B5"/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801011О.99.0.БВ24ДН81000</w:t>
            </w:r>
          </w:p>
        </w:tc>
        <w:tc>
          <w:tcPr>
            <w:tcW w:w="2128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</w:tcPr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5E3AB0" w:rsidRPr="009B3219" w:rsidRDefault="005E3AB0" w:rsidP="00B427B5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 w:val="restart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E3AB0" w:rsidRPr="00D16601" w:rsidRDefault="005E3AB0" w:rsidP="00B427B5">
            <w:pPr>
              <w:pStyle w:val="a8"/>
            </w:pPr>
          </w:p>
        </w:tc>
        <w:tc>
          <w:tcPr>
            <w:tcW w:w="2130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3165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7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10507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1982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E24CB5" w:rsidRDefault="00246EEA" w:rsidP="00B427B5">
            <w:pPr>
              <w:jc w:val="center"/>
            </w:pPr>
            <w:r>
              <w:t>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001. 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D121C6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D121C6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E3AB0"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801011О.99.0.БВ24ДМ61000</w:t>
            </w:r>
          </w:p>
        </w:tc>
        <w:tc>
          <w:tcPr>
            <w:tcW w:w="3119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>От 1 года до 3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5E3AB0" w:rsidRPr="009B3219" w:rsidRDefault="005E3AB0" w:rsidP="00B427B5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5E3AB0" w:rsidRPr="00967406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E3AB0" w:rsidRPr="00D16601" w:rsidRDefault="005E3AB0" w:rsidP="00B427B5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</w:pPr>
      <w:r w:rsidRPr="00BD05CB">
        <w:t>Раздел _</w:t>
      </w:r>
      <w:r w:rsidR="00CE23DD">
        <w:t>4</w:t>
      </w:r>
      <w:r w:rsidRPr="00BD05CB">
        <w:t>__</w:t>
      </w:r>
      <w:r w:rsidRPr="00BD05CB">
        <w:rPr>
          <w:vertAlign w:val="superscript"/>
        </w:rPr>
        <w:endnoteReference w:id="13"/>
      </w:r>
      <w:r w:rsidRPr="00BD05CB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566931" w:rsidRPr="00D31EB3" w:rsidTr="00566931">
        <w:tc>
          <w:tcPr>
            <w:tcW w:w="6629" w:type="dxa"/>
          </w:tcPr>
          <w:p w:rsidR="00566931" w:rsidRPr="00D31EB3" w:rsidRDefault="00566931" w:rsidP="00796FF4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566931" w:rsidRPr="009B3219" w:rsidRDefault="00566931" w:rsidP="00B427B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rPr>
          <w:trHeight w:val="70"/>
        </w:trPr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5E3AB0" w:rsidRPr="00D31EB3" w:rsidTr="00B427B5">
        <w:trPr>
          <w:trHeight w:val="373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853211О.99.0.БВ19АБ75000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Pr="005B0026" w:rsidRDefault="005E3AB0" w:rsidP="00B427B5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103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5E3AB0" w:rsidRPr="00D16601" w:rsidRDefault="005E3AB0" w:rsidP="00B427B5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151CAB" w:rsidRDefault="005E3AB0" w:rsidP="00B427B5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E3AB0" w:rsidRDefault="005E3AB0" w:rsidP="00B427B5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ind w:left="707"/>
        <w:rPr>
          <w:lang w:val="en-US"/>
        </w:rPr>
      </w:pPr>
    </w:p>
    <w:p w:rsidR="005E3AB0" w:rsidRPr="00D31EB3" w:rsidRDefault="005E3AB0" w:rsidP="005E3AB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5E3AB0" w:rsidRPr="00D31EB3" w:rsidTr="00B427B5"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</w:t>
            </w:r>
            <w:r w:rsidRPr="00D16601">
              <w:rPr>
                <w:color w:val="000000"/>
              </w:rPr>
              <w:lastRenderedPageBreak/>
              <w:t>9АБ75000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0B3">
              <w:rPr>
                <w:rFonts w:ascii="Times New Roman" w:hAnsi="Times New Roman"/>
                <w:sz w:val="24"/>
                <w:szCs w:val="24"/>
              </w:rPr>
              <w:lastRenderedPageBreak/>
              <w:t>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5E3AB0" w:rsidRPr="00D31EB3" w:rsidTr="00B427B5">
        <w:tc>
          <w:tcPr>
            <w:tcW w:w="2127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853211О.99.0.БВ19АБ81000</w:t>
            </w:r>
          </w:p>
        </w:tc>
        <w:tc>
          <w:tcPr>
            <w:tcW w:w="1982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E3AB0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E3AB0" w:rsidRPr="00D31EB3" w:rsidRDefault="00246EEA" w:rsidP="00B427B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5E3AB0" w:rsidRPr="00D31EB3" w:rsidTr="00B427B5">
        <w:tc>
          <w:tcPr>
            <w:tcW w:w="10065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="005E3AB0"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="005E3AB0"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4373A2" w:rsidP="00B427B5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="005E3AB0"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lastRenderedPageBreak/>
              <w:t>853211О.99.0.БВ19АБ75000</w:t>
            </w:r>
          </w:p>
        </w:tc>
        <w:tc>
          <w:tcPr>
            <w:tcW w:w="3119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  <w:tr w:rsidR="005E3AB0" w:rsidRPr="00D31EB3" w:rsidTr="00B427B5">
        <w:tc>
          <w:tcPr>
            <w:tcW w:w="3085" w:type="dxa"/>
          </w:tcPr>
          <w:p w:rsidR="005E3AB0" w:rsidRPr="00D16601" w:rsidRDefault="005E3AB0" w:rsidP="00B427B5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50B3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3250B3">
              <w:rPr>
                <w:rFonts w:ascii="Times New Roman" w:hAnsi="Times New Roman"/>
                <w:sz w:val="24"/>
                <w:szCs w:val="24"/>
              </w:rPr>
              <w:t>, за исключением детей-инвалидов и инвалидов</w:t>
            </w:r>
          </w:p>
          <w:p w:rsidR="005E3AB0" w:rsidRPr="003250B3" w:rsidRDefault="005E3AB0" w:rsidP="00B427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E3AB0" w:rsidRPr="003F4D27" w:rsidRDefault="005E3AB0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E3AB0" w:rsidRDefault="005E3AB0" w:rsidP="00B427B5">
            <w:pPr>
              <w:jc w:val="center"/>
            </w:pPr>
            <w:r>
              <w:t>№ 273 от 29.12.2012</w:t>
            </w:r>
          </w:p>
          <w:p w:rsidR="005E3AB0" w:rsidRPr="00E24CB5" w:rsidRDefault="005E3AB0" w:rsidP="00B427B5">
            <w:pPr>
              <w:jc w:val="center"/>
            </w:pPr>
            <w:r>
              <w:t>№ 10/01-03 от 18.01.2016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16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7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68731F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68731F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68731F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68731F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68731F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68731F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Требования к отчетности о выполнении </w:t>
            </w:r>
            <w:r w:rsidRPr="00D31EB3"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68731F">
            <w:pPr>
              <w:jc w:val="both"/>
            </w:pPr>
            <w:r w:rsidRPr="00251095">
              <w:lastRenderedPageBreak/>
              <w:t xml:space="preserve">Отчет о выполнении муниципального задания формируется муниципальным </w:t>
            </w:r>
            <w:r w:rsidRPr="00251095">
              <w:lastRenderedPageBreak/>
              <w:t xml:space="preserve">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68731F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80" w:rsidRDefault="000F6580" w:rsidP="008118D8">
      <w:r>
        <w:separator/>
      </w:r>
    </w:p>
  </w:endnote>
  <w:endnote w:type="continuationSeparator" w:id="0">
    <w:p w:rsidR="000F6580" w:rsidRDefault="000F6580" w:rsidP="008118D8">
      <w:r>
        <w:continuationSeparator/>
      </w:r>
    </w:p>
  </w:endnote>
  <w:endnote w:id="1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CE23DD" w:rsidRPr="00150063" w:rsidRDefault="00CE23DD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CE23DD" w:rsidRPr="00150063" w:rsidRDefault="00CE23DD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CE23DD" w:rsidRPr="00150063" w:rsidRDefault="00CE23DD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CE23DD" w:rsidRPr="00150063" w:rsidRDefault="00CE23DD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CE23DD" w:rsidRPr="00150063" w:rsidRDefault="00CE23DD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CE23DD" w:rsidRPr="00150063" w:rsidRDefault="00CE23DD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CE23DD" w:rsidRPr="00150063" w:rsidRDefault="00CE23DD" w:rsidP="005E3AB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CE23DD" w:rsidRPr="00150063" w:rsidRDefault="00CE23DD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CE23DD" w:rsidRPr="00150063" w:rsidRDefault="00CE23DD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CE23DD" w:rsidRPr="00150063" w:rsidRDefault="00CE23DD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CE23DD" w:rsidRPr="00150063" w:rsidRDefault="00CE23DD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CE23DD" w:rsidRPr="00150063" w:rsidRDefault="00CE23DD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80" w:rsidRDefault="000F6580" w:rsidP="008118D8">
      <w:r>
        <w:separator/>
      </w:r>
    </w:p>
  </w:footnote>
  <w:footnote w:type="continuationSeparator" w:id="0">
    <w:p w:rsidR="000F6580" w:rsidRDefault="000F6580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53482"/>
    <w:rsid w:val="00067CE9"/>
    <w:rsid w:val="000F6580"/>
    <w:rsid w:val="002024C0"/>
    <w:rsid w:val="00215125"/>
    <w:rsid w:val="00246EEA"/>
    <w:rsid w:val="00323D8C"/>
    <w:rsid w:val="004373A2"/>
    <w:rsid w:val="00464BAD"/>
    <w:rsid w:val="004F1C63"/>
    <w:rsid w:val="004F5B92"/>
    <w:rsid w:val="005049B9"/>
    <w:rsid w:val="005121AA"/>
    <w:rsid w:val="00566931"/>
    <w:rsid w:val="005A1C41"/>
    <w:rsid w:val="005C478F"/>
    <w:rsid w:val="005E3AB0"/>
    <w:rsid w:val="00721BD9"/>
    <w:rsid w:val="0077098D"/>
    <w:rsid w:val="008118D8"/>
    <w:rsid w:val="00893FDF"/>
    <w:rsid w:val="008D2B9A"/>
    <w:rsid w:val="008F7608"/>
    <w:rsid w:val="009B52FB"/>
    <w:rsid w:val="009D6ADA"/>
    <w:rsid w:val="00A47F04"/>
    <w:rsid w:val="00A81257"/>
    <w:rsid w:val="00AC64B2"/>
    <w:rsid w:val="00B204BD"/>
    <w:rsid w:val="00B427B5"/>
    <w:rsid w:val="00C92E40"/>
    <w:rsid w:val="00CC0E97"/>
    <w:rsid w:val="00CE23DD"/>
    <w:rsid w:val="00D121C6"/>
    <w:rsid w:val="00E04FEC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Наталия</cp:lastModifiedBy>
  <cp:revision>14</cp:revision>
  <dcterms:created xsi:type="dcterms:W3CDTF">2019-12-17T05:58:00Z</dcterms:created>
  <dcterms:modified xsi:type="dcterms:W3CDTF">2021-01-19T12:36:00Z</dcterms:modified>
</cp:coreProperties>
</file>